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82F9" w14:textId="77777777" w:rsidR="00577A5F" w:rsidRPr="00F10808" w:rsidRDefault="002C05F5" w:rsidP="006B0E6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Business Intelligence</w:t>
      </w:r>
      <w:r w:rsidR="00E004B8">
        <w:rPr>
          <w:b/>
          <w:sz w:val="24"/>
          <w:szCs w:val="24"/>
        </w:rPr>
        <w:t xml:space="preserve"> Project Co-ordinator </w:t>
      </w:r>
    </w:p>
    <w:p w14:paraId="5A5A5E73" w14:textId="77777777" w:rsidR="0063416E" w:rsidRPr="00577A5F" w:rsidRDefault="0063416E" w:rsidP="006B0E6C">
      <w:pPr>
        <w:spacing w:line="276" w:lineRule="auto"/>
        <w:rPr>
          <w:b/>
        </w:rPr>
      </w:pPr>
      <w:r w:rsidRPr="00132DB6">
        <w:rPr>
          <w:b/>
          <w:sz w:val="24"/>
          <w:szCs w:val="24"/>
        </w:rPr>
        <w:t xml:space="preserve">Job Description </w:t>
      </w:r>
    </w:p>
    <w:p w14:paraId="57E6535E" w14:textId="77777777" w:rsidR="0000320F" w:rsidRDefault="0000320F" w:rsidP="006B0E6C">
      <w:pPr>
        <w:spacing w:line="276" w:lineRule="auto"/>
      </w:pPr>
    </w:p>
    <w:p w14:paraId="3A192513" w14:textId="77777777" w:rsidR="00577A5F" w:rsidRPr="00577A5F" w:rsidRDefault="00577A5F" w:rsidP="006B0E6C">
      <w:pPr>
        <w:spacing w:line="276" w:lineRule="auto"/>
        <w:rPr>
          <w:b/>
        </w:rPr>
      </w:pPr>
      <w:r w:rsidRPr="00577A5F">
        <w:rPr>
          <w:b/>
        </w:rPr>
        <w:t xml:space="preserve">Job purpose </w:t>
      </w:r>
    </w:p>
    <w:p w14:paraId="71B02144" w14:textId="77777777" w:rsidR="0031026E" w:rsidRDefault="0031026E" w:rsidP="0031026E">
      <w:pPr>
        <w:spacing w:line="276" w:lineRule="auto"/>
      </w:pPr>
      <w:r w:rsidRPr="0031026E">
        <w:t xml:space="preserve">The purpose of this job </w:t>
      </w:r>
      <w:r w:rsidR="00E004B8">
        <w:t>will be to</w:t>
      </w:r>
      <w:r w:rsidRPr="0031026E">
        <w:t xml:space="preserve"> </w:t>
      </w:r>
      <w:r w:rsidR="00E004B8" w:rsidRPr="00E004B8">
        <w:t xml:space="preserve">contriubute to the implementation of </w:t>
      </w:r>
      <w:r w:rsidR="00E004B8">
        <w:t xml:space="preserve">the </w:t>
      </w:r>
      <w:r w:rsidR="00E004B8" w:rsidRPr="00E004B8">
        <w:t>business intelligence services workplan and strategy with a focus on getting a high level of logistical support</w:t>
      </w:r>
      <w:r w:rsidR="00462F98">
        <w:t xml:space="preserve">, </w:t>
      </w:r>
      <w:r w:rsidR="00E004B8" w:rsidRPr="00E004B8">
        <w:t xml:space="preserve">data consistency and </w:t>
      </w:r>
      <w:proofErr w:type="spellStart"/>
      <w:r w:rsidR="00E004B8" w:rsidRPr="00E004B8">
        <w:t>visability</w:t>
      </w:r>
      <w:proofErr w:type="spellEnd"/>
      <w:r w:rsidR="00E004B8" w:rsidRPr="00E004B8">
        <w:t xml:space="preserve"> to the organisation</w:t>
      </w:r>
      <w:r w:rsidR="00E004B8">
        <w:t>.</w:t>
      </w:r>
    </w:p>
    <w:p w14:paraId="0CF925F7" w14:textId="685E82A0" w:rsidR="00E004B8" w:rsidRPr="0031026E" w:rsidRDefault="00E004B8" w:rsidP="0031026E">
      <w:pPr>
        <w:spacing w:line="276" w:lineRule="auto"/>
      </w:pPr>
      <w:r>
        <w:t>This role will hold multiple organisational focused projects that fall within the remit of business intelligence including but not limited to</w:t>
      </w:r>
      <w:r w:rsidR="00AF30F9">
        <w:t>: Patient services, Client services</w:t>
      </w:r>
      <w:r w:rsidR="00AA05EE">
        <w:t xml:space="preserve">, Trusts and Data. </w:t>
      </w:r>
      <w:r w:rsidR="00AF30F9">
        <w:t xml:space="preserve"> </w:t>
      </w:r>
    </w:p>
    <w:p w14:paraId="4D323CBC" w14:textId="77777777" w:rsidR="00577A5F" w:rsidRDefault="00577A5F" w:rsidP="006B0E6C">
      <w:pPr>
        <w:spacing w:line="276" w:lineRule="auto"/>
      </w:pPr>
    </w:p>
    <w:p w14:paraId="1B50E77E" w14:textId="77777777" w:rsidR="00577A5F" w:rsidRDefault="00577A5F" w:rsidP="006B0E6C">
      <w:pPr>
        <w:spacing w:line="276" w:lineRule="auto"/>
        <w:rPr>
          <w:b/>
        </w:rPr>
      </w:pPr>
      <w:r w:rsidRPr="00871E5C">
        <w:rPr>
          <w:b/>
        </w:rPr>
        <w:t xml:space="preserve">Key Tasks </w:t>
      </w:r>
    </w:p>
    <w:p w14:paraId="09CD9588" w14:textId="77777777" w:rsidR="00780098" w:rsidRDefault="00780098" w:rsidP="006B0E6C">
      <w:pPr>
        <w:spacing w:line="276" w:lineRule="auto"/>
        <w:rPr>
          <w:b/>
        </w:rPr>
      </w:pPr>
    </w:p>
    <w:p w14:paraId="2EEE4432" w14:textId="77777777" w:rsidR="00780098" w:rsidRDefault="00780098" w:rsidP="006B0E6C">
      <w:pPr>
        <w:spacing w:line="276" w:lineRule="auto"/>
        <w:rPr>
          <w:b/>
        </w:rPr>
      </w:pPr>
      <w:r>
        <w:rPr>
          <w:b/>
        </w:rPr>
        <w:t xml:space="preserve">Operational </w:t>
      </w:r>
    </w:p>
    <w:p w14:paraId="05BAF813" w14:textId="77777777" w:rsidR="00780098" w:rsidRDefault="00780098" w:rsidP="006B0E6C">
      <w:pPr>
        <w:spacing w:line="276" w:lineRule="auto"/>
        <w:rPr>
          <w:b/>
        </w:rPr>
      </w:pPr>
    </w:p>
    <w:p w14:paraId="70CBB66F" w14:textId="77777777" w:rsidR="0031026E" w:rsidRDefault="0031026E" w:rsidP="0031026E">
      <w:pPr>
        <w:pStyle w:val="ListParagraph"/>
        <w:numPr>
          <w:ilvl w:val="0"/>
          <w:numId w:val="2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To work with the </w:t>
      </w:r>
      <w:r w:rsidR="00E004B8">
        <w:rPr>
          <w:rFonts w:ascii="Century Gothic" w:eastAsiaTheme="minorHAnsi" w:hAnsi="Century Gothic" w:cstheme="minorBidi"/>
          <w:sz w:val="20"/>
          <w:szCs w:val="20"/>
        </w:rPr>
        <w:t>Head of Business Intelligence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to ensure that </w:t>
      </w:r>
      <w:r>
        <w:rPr>
          <w:rFonts w:ascii="Century Gothic" w:eastAsiaTheme="minorHAnsi" w:hAnsi="Century Gothic" w:cstheme="minorBidi"/>
          <w:sz w:val="20"/>
          <w:szCs w:val="20"/>
        </w:rPr>
        <w:t>all current and developed s</w:t>
      </w:r>
      <w:r w:rsidR="002C05F5">
        <w:rPr>
          <w:rFonts w:ascii="Century Gothic" w:eastAsiaTheme="minorHAnsi" w:hAnsi="Century Gothic" w:cstheme="minorBidi"/>
          <w:sz w:val="20"/>
          <w:szCs w:val="20"/>
        </w:rPr>
        <w:t>ystems and processes</w:t>
      </w:r>
      <w:r>
        <w:rPr>
          <w:rFonts w:ascii="Century Gothic" w:eastAsiaTheme="minorHAnsi" w:hAnsi="Century Gothic" w:cstheme="minorBidi"/>
          <w:sz w:val="20"/>
          <w:szCs w:val="20"/>
        </w:rPr>
        <w:t xml:space="preserve"> have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in place</w:t>
      </w:r>
      <w:r>
        <w:rPr>
          <w:rFonts w:ascii="Century Gothic" w:eastAsiaTheme="minorHAnsi" w:hAnsi="Century Gothic" w:cstheme="minorBidi"/>
          <w:sz w:val="20"/>
          <w:szCs w:val="20"/>
        </w:rPr>
        <w:t xml:space="preserve"> correct operating organisational documents</w:t>
      </w:r>
      <w:r w:rsidR="00A3028A">
        <w:rPr>
          <w:rFonts w:ascii="Century Gothic" w:eastAsiaTheme="minorHAnsi" w:hAnsi="Century Gothic" w:cstheme="minorBidi"/>
          <w:sz w:val="20"/>
          <w:szCs w:val="20"/>
        </w:rPr>
        <w:t xml:space="preserve"> (policies, procedures, guidelines and any others)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and </w:t>
      </w:r>
      <w:r w:rsidR="00A3028A">
        <w:rPr>
          <w:rFonts w:ascii="Century Gothic" w:eastAsiaTheme="minorHAnsi" w:hAnsi="Century Gothic" w:cstheme="minorBidi"/>
          <w:sz w:val="20"/>
          <w:szCs w:val="20"/>
        </w:rPr>
        <w:t>are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operating effectively to ensure compliance with the framework of standards set by CQC</w:t>
      </w:r>
      <w:r w:rsidR="002C05F5">
        <w:rPr>
          <w:rFonts w:ascii="Century Gothic" w:eastAsiaTheme="minorHAnsi" w:hAnsi="Century Gothic" w:cstheme="minorBidi"/>
          <w:sz w:val="20"/>
          <w:szCs w:val="20"/>
        </w:rPr>
        <w:t xml:space="preserve"> and ICO</w:t>
      </w:r>
      <w:r>
        <w:rPr>
          <w:rFonts w:ascii="Century Gothic" w:eastAsiaTheme="minorHAnsi" w:hAnsi="Century Gothic" w:cstheme="minorBidi"/>
          <w:sz w:val="20"/>
          <w:szCs w:val="20"/>
        </w:rPr>
        <w:t>.</w:t>
      </w:r>
    </w:p>
    <w:p w14:paraId="5222AFBE" w14:textId="77777777" w:rsidR="00E004B8" w:rsidRDefault="00E004B8" w:rsidP="0031026E">
      <w:pPr>
        <w:pStyle w:val="ListParagraph"/>
        <w:numPr>
          <w:ilvl w:val="0"/>
          <w:numId w:val="2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E004B8">
        <w:rPr>
          <w:rFonts w:ascii="Century Gothic" w:eastAsiaTheme="minorHAnsi" w:hAnsi="Century Gothic" w:cstheme="minorBidi"/>
          <w:sz w:val="20"/>
          <w:szCs w:val="20"/>
        </w:rPr>
        <w:t>To record data as part of service delivery processing in li</w:t>
      </w:r>
      <w:r>
        <w:rPr>
          <w:rFonts w:ascii="Century Gothic" w:eastAsiaTheme="minorHAnsi" w:hAnsi="Century Gothic" w:cstheme="minorBidi"/>
          <w:sz w:val="20"/>
          <w:szCs w:val="20"/>
        </w:rPr>
        <w:t>n</w:t>
      </w:r>
      <w:r w:rsidRPr="00E004B8">
        <w:rPr>
          <w:rFonts w:ascii="Century Gothic" w:eastAsiaTheme="minorHAnsi" w:hAnsi="Century Gothic" w:cstheme="minorBidi"/>
          <w:sz w:val="20"/>
          <w:szCs w:val="20"/>
        </w:rPr>
        <w:t>e with contractual and/or organisational requirements.</w:t>
      </w:r>
    </w:p>
    <w:p w14:paraId="17BCE9C3" w14:textId="77777777" w:rsidR="00CF3D77" w:rsidRDefault="0031026E" w:rsidP="00CF3D77">
      <w:pPr>
        <w:pStyle w:val="ListParagraph"/>
        <w:numPr>
          <w:ilvl w:val="0"/>
          <w:numId w:val="2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To work alongside the </w:t>
      </w:r>
      <w:r w:rsidR="00E004B8">
        <w:rPr>
          <w:rFonts w:ascii="Century Gothic" w:eastAsiaTheme="minorHAnsi" w:hAnsi="Century Gothic" w:cstheme="minorBidi"/>
          <w:sz w:val="20"/>
          <w:szCs w:val="20"/>
        </w:rPr>
        <w:t>Head of Business Intelligence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to embed new </w:t>
      </w:r>
      <w:r w:rsidR="002C05F5">
        <w:rPr>
          <w:rFonts w:ascii="Century Gothic" w:eastAsiaTheme="minorHAnsi" w:hAnsi="Century Gothic" w:cstheme="minorBidi"/>
          <w:sz w:val="20"/>
          <w:szCs w:val="20"/>
        </w:rPr>
        <w:t xml:space="preserve">systems and organisational requirements 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>seamlessly into the organisations operating portfolio</w:t>
      </w:r>
      <w:r w:rsidR="00462F98">
        <w:rPr>
          <w:rFonts w:ascii="Century Gothic" w:eastAsiaTheme="minorHAnsi" w:hAnsi="Century Gothic" w:cstheme="minorBidi"/>
          <w:sz w:val="20"/>
          <w:szCs w:val="20"/>
        </w:rPr>
        <w:t>.</w:t>
      </w:r>
    </w:p>
    <w:p w14:paraId="2609B2B6" w14:textId="77777777" w:rsidR="00E004B8" w:rsidRPr="00E004B8" w:rsidRDefault="00E004B8" w:rsidP="00E004B8">
      <w:pPr>
        <w:pStyle w:val="ListParagraph"/>
        <w:numPr>
          <w:ilvl w:val="0"/>
          <w:numId w:val="2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E004B8">
        <w:rPr>
          <w:rFonts w:ascii="Century Gothic" w:eastAsiaTheme="minorHAnsi" w:hAnsi="Century Gothic" w:cstheme="minorBidi"/>
          <w:sz w:val="20"/>
          <w:szCs w:val="20"/>
        </w:rPr>
        <w:t xml:space="preserve">To </w:t>
      </w:r>
      <w:r w:rsidR="00462F98">
        <w:rPr>
          <w:rFonts w:ascii="Century Gothic" w:eastAsiaTheme="minorHAnsi" w:hAnsi="Century Gothic" w:cstheme="minorBidi"/>
          <w:sz w:val="20"/>
          <w:szCs w:val="20"/>
        </w:rPr>
        <w:t>contribute to the creation of</w:t>
      </w:r>
      <w:r w:rsidRPr="00E004B8">
        <w:rPr>
          <w:rFonts w:ascii="Century Gothic" w:eastAsiaTheme="minorHAnsi" w:hAnsi="Century Gothic" w:cstheme="minorBidi"/>
          <w:sz w:val="20"/>
          <w:szCs w:val="20"/>
        </w:rPr>
        <w:t xml:space="preserve"> detailed analytical reports from </w:t>
      </w:r>
      <w:r w:rsidR="00462F98">
        <w:rPr>
          <w:rFonts w:ascii="Century Gothic" w:eastAsiaTheme="minorHAnsi" w:hAnsi="Century Gothic" w:cstheme="minorBidi"/>
          <w:sz w:val="20"/>
          <w:szCs w:val="20"/>
        </w:rPr>
        <w:t>our</w:t>
      </w:r>
      <w:r w:rsidRPr="00E004B8">
        <w:rPr>
          <w:rFonts w:ascii="Century Gothic" w:eastAsiaTheme="minorHAnsi" w:hAnsi="Century Gothic" w:cstheme="minorBidi"/>
          <w:sz w:val="20"/>
          <w:szCs w:val="20"/>
        </w:rPr>
        <w:t xml:space="preserve"> data for use by other members of the Leadership Team to support strategic and decision making. </w:t>
      </w:r>
    </w:p>
    <w:p w14:paraId="5D19AB75" w14:textId="77777777" w:rsidR="00E004B8" w:rsidRDefault="00E004B8" w:rsidP="00AF30F9">
      <w:pPr>
        <w:pStyle w:val="ListParagraph"/>
        <w:numPr>
          <w:ilvl w:val="0"/>
          <w:numId w:val="2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E004B8">
        <w:rPr>
          <w:rFonts w:ascii="Century Gothic" w:eastAsiaTheme="minorHAnsi" w:hAnsi="Century Gothic" w:cstheme="minorBidi"/>
          <w:sz w:val="20"/>
          <w:szCs w:val="20"/>
        </w:rPr>
        <w:t>To produce, support and develop research within the organisation as required.</w:t>
      </w:r>
    </w:p>
    <w:p w14:paraId="3CD3A250" w14:textId="77777777" w:rsidR="00AF30F9" w:rsidRPr="00DA06CD" w:rsidRDefault="00AF30F9" w:rsidP="00AF30F9">
      <w:pPr>
        <w:numPr>
          <w:ilvl w:val="0"/>
          <w:numId w:val="2"/>
        </w:numPr>
        <w:spacing w:line="276" w:lineRule="auto"/>
        <w:jc w:val="both"/>
        <w:rPr>
          <w:iCs/>
          <w:sz w:val="20"/>
          <w:szCs w:val="20"/>
        </w:rPr>
      </w:pPr>
      <w:r w:rsidRPr="00DA06CD">
        <w:rPr>
          <w:iCs/>
          <w:sz w:val="20"/>
          <w:szCs w:val="20"/>
        </w:rPr>
        <w:t xml:space="preserve">To </w:t>
      </w:r>
      <w:r>
        <w:rPr>
          <w:iCs/>
          <w:sz w:val="20"/>
          <w:szCs w:val="20"/>
        </w:rPr>
        <w:t xml:space="preserve">complete projects delegated by the Head </w:t>
      </w:r>
      <w:proofErr w:type="gramStart"/>
      <w:r>
        <w:rPr>
          <w:iCs/>
          <w:sz w:val="20"/>
          <w:szCs w:val="20"/>
        </w:rPr>
        <w:t>Of</w:t>
      </w:r>
      <w:proofErr w:type="gramEnd"/>
      <w:r>
        <w:rPr>
          <w:iCs/>
          <w:sz w:val="20"/>
          <w:szCs w:val="20"/>
        </w:rPr>
        <w:t xml:space="preserve"> Business Intellidgence with a focus on the</w:t>
      </w:r>
      <w:r w:rsidRPr="00DA06CD">
        <w:rPr>
          <w:iCs/>
          <w:sz w:val="20"/>
          <w:szCs w:val="20"/>
        </w:rPr>
        <w:t xml:space="preserve"> utilis</w:t>
      </w:r>
      <w:r>
        <w:rPr>
          <w:iCs/>
          <w:sz w:val="20"/>
          <w:szCs w:val="20"/>
        </w:rPr>
        <w:t>ation of</w:t>
      </w:r>
      <w:r w:rsidRPr="00DA06CD">
        <w:rPr>
          <w:iCs/>
          <w:sz w:val="20"/>
          <w:szCs w:val="20"/>
        </w:rPr>
        <w:t xml:space="preserve"> new technology to enable more reactive services to ones that are readily accessible, dynamic, and enabling us to work smarter, more efficiently, and strategically.  </w:t>
      </w:r>
    </w:p>
    <w:p w14:paraId="1E06A5BD" w14:textId="77777777" w:rsidR="001821D1" w:rsidRDefault="001821D1" w:rsidP="006B0E6C">
      <w:pPr>
        <w:spacing w:line="276" w:lineRule="auto"/>
        <w:rPr>
          <w:b/>
        </w:rPr>
      </w:pPr>
    </w:p>
    <w:p w14:paraId="001112DD" w14:textId="77777777" w:rsidR="00780098" w:rsidRDefault="00780098" w:rsidP="006B0E6C">
      <w:pPr>
        <w:spacing w:line="276" w:lineRule="auto"/>
        <w:rPr>
          <w:b/>
        </w:rPr>
      </w:pPr>
      <w:r>
        <w:rPr>
          <w:b/>
        </w:rPr>
        <w:t>Wider organisational responsibilities</w:t>
      </w:r>
    </w:p>
    <w:p w14:paraId="2A0D5B8A" w14:textId="77777777" w:rsidR="00780098" w:rsidRPr="001A45AB" w:rsidRDefault="00780098" w:rsidP="006B0E6C">
      <w:pPr>
        <w:spacing w:line="276" w:lineRule="auto"/>
        <w:rPr>
          <w:b/>
        </w:rPr>
      </w:pPr>
    </w:p>
    <w:p w14:paraId="5D7D79E6" w14:textId="77777777" w:rsidR="00057A4F" w:rsidRPr="00DA06CD" w:rsidRDefault="00057A4F" w:rsidP="00057A4F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t>To undertake time limited bespoke projects, areas of strategic workplans, to support the quality and range of services or other allied areas.</w:t>
      </w:r>
    </w:p>
    <w:p w14:paraId="31BA5FF2" w14:textId="77777777" w:rsidR="00057A4F" w:rsidRDefault="00057A4F" w:rsidP="00057A4F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To ensure that all work undertaken meets the organisational requirements for policies and procedures as well as that of the commissioning organisation, and any statutory or regulatory frameworks. </w:t>
      </w:r>
    </w:p>
    <w:p w14:paraId="55FF9643" w14:textId="77777777" w:rsidR="00057A4F" w:rsidRPr="00DA06CD" w:rsidRDefault="00057A4F" w:rsidP="00057A4F">
      <w:pPr>
        <w:pStyle w:val="ListParagraph"/>
        <w:numPr>
          <w:ilvl w:val="0"/>
          <w:numId w:val="1"/>
        </w:numPr>
        <w:spacing w:line="276" w:lineRule="auto"/>
        <w:rPr>
          <w:rFonts w:ascii="Century Gothic" w:eastAsiaTheme="minorHAnsi" w:hAnsi="Century Gothic" w:cstheme="minorBidi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lastRenderedPageBreak/>
        <w:t xml:space="preserve">To work </w:t>
      </w:r>
      <w:r w:rsidR="00462F98">
        <w:rPr>
          <w:rFonts w:ascii="Century Gothic" w:eastAsiaTheme="minorHAnsi" w:hAnsi="Century Gothic" w:cstheme="minorBidi"/>
          <w:sz w:val="20"/>
          <w:szCs w:val="20"/>
        </w:rPr>
        <w:t>alongside or manage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 xml:space="preserve"> </w:t>
      </w:r>
      <w:r w:rsidR="00A3028A">
        <w:rPr>
          <w:rFonts w:ascii="Century Gothic" w:eastAsiaTheme="minorHAnsi" w:hAnsi="Century Gothic" w:cstheme="minorBidi"/>
          <w:sz w:val="20"/>
          <w:szCs w:val="20"/>
        </w:rPr>
        <w:t xml:space="preserve">allocated </w:t>
      </w:r>
      <w:r w:rsidRPr="00DA06CD">
        <w:rPr>
          <w:rFonts w:ascii="Century Gothic" w:eastAsiaTheme="minorHAnsi" w:hAnsi="Century Gothic" w:cstheme="minorBidi"/>
          <w:sz w:val="20"/>
          <w:szCs w:val="20"/>
        </w:rPr>
        <w:t>volunteers according to Hospice policies and procedures, in an empowering style to ensure that volunteers can fully contribute to assisting staff to achieve Hospice strategy.</w:t>
      </w:r>
    </w:p>
    <w:p w14:paraId="49346FE4" w14:textId="77777777" w:rsidR="00577A5F" w:rsidRPr="00057A4F" w:rsidRDefault="00057A4F" w:rsidP="006B0E6C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DA06CD">
        <w:rPr>
          <w:rFonts w:ascii="Century Gothic" w:eastAsiaTheme="minorHAnsi" w:hAnsi="Century Gothic" w:cstheme="minorBidi"/>
          <w:sz w:val="20"/>
          <w:szCs w:val="20"/>
        </w:rPr>
        <w:t>To embed the values of the organisation into your working practices evidencing this regularly and ensuring this remains a priority.</w:t>
      </w:r>
    </w:p>
    <w:p w14:paraId="7BB558B6" w14:textId="77777777" w:rsidR="00AF73D0" w:rsidRDefault="00AF73D0" w:rsidP="006B0E6C">
      <w:pPr>
        <w:spacing w:line="276" w:lineRule="auto"/>
        <w:ind w:left="709" w:hanging="425"/>
      </w:pPr>
    </w:p>
    <w:p w14:paraId="77194AFB" w14:textId="77777777" w:rsidR="00780098" w:rsidRPr="00A40AC6" w:rsidRDefault="00780098" w:rsidP="006B0E6C">
      <w:pPr>
        <w:spacing w:line="276" w:lineRule="auto"/>
      </w:pPr>
      <w:r w:rsidRPr="00A40AC6">
        <w:t>To work in accordance with the law</w:t>
      </w:r>
      <w:r>
        <w:t>, regulations</w:t>
      </w:r>
      <w:r w:rsidRPr="00A40AC6">
        <w:t xml:space="preserve">, </w:t>
      </w:r>
      <w:r>
        <w:t>organisational frameworks</w:t>
      </w:r>
      <w:r w:rsidRPr="00A40AC6">
        <w:t>, recognised professional guidelines and the</w:t>
      </w:r>
      <w:r>
        <w:t xml:space="preserve"> have a</w:t>
      </w:r>
      <w:r w:rsidRPr="00A40AC6">
        <w:t xml:space="preserve"> commitment to </w:t>
      </w:r>
      <w:r>
        <w:t>FREDIE, integration and collective decision making.</w:t>
      </w:r>
    </w:p>
    <w:p w14:paraId="205E6B9B" w14:textId="77777777" w:rsidR="00780098" w:rsidRPr="00A40AC6" w:rsidRDefault="00780098" w:rsidP="006B0E6C">
      <w:pPr>
        <w:spacing w:line="276" w:lineRule="auto"/>
      </w:pPr>
    </w:p>
    <w:p w14:paraId="6152ECDA" w14:textId="77777777" w:rsidR="00780098" w:rsidRPr="00A40AC6" w:rsidRDefault="00780098" w:rsidP="006B0E6C">
      <w:pPr>
        <w:spacing w:line="276" w:lineRule="auto"/>
      </w:pPr>
      <w:r w:rsidRPr="00A40AC6">
        <w:t>The above is indicative of the role and may change from time to time in consultation with the post-holder, in line with the changing needs of the organisation</w:t>
      </w:r>
    </w:p>
    <w:p w14:paraId="45555557" w14:textId="77777777" w:rsidR="0037112A" w:rsidRPr="00007E7C" w:rsidRDefault="0037112A" w:rsidP="006B0E6C">
      <w:pPr>
        <w:spacing w:line="276" w:lineRule="auto"/>
        <w:rPr>
          <w:rFonts w:cs="Tahoma"/>
          <w:b/>
          <w:u w:val="single"/>
        </w:rPr>
      </w:pPr>
    </w:p>
    <w:p w14:paraId="75B7C4E4" w14:textId="77777777" w:rsidR="003F711D" w:rsidRDefault="003F711D" w:rsidP="006B0E6C">
      <w:pPr>
        <w:spacing w:line="276" w:lineRule="auto"/>
        <w:jc w:val="both"/>
      </w:pPr>
    </w:p>
    <w:p w14:paraId="26095A50" w14:textId="77777777" w:rsidR="003F711D" w:rsidRPr="00526342" w:rsidRDefault="003F711D" w:rsidP="006B0E6C">
      <w:pPr>
        <w:spacing w:line="276" w:lineRule="auto"/>
      </w:pPr>
      <w:r w:rsidRPr="00526342">
        <w:rPr>
          <w:b/>
        </w:rPr>
        <w:t>Terms and Conditions</w:t>
      </w:r>
    </w:p>
    <w:p w14:paraId="4FDA6FBA" w14:textId="77777777" w:rsidR="003F711D" w:rsidRDefault="003F711D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  <w:rPr>
          <w:b/>
        </w:rPr>
      </w:pPr>
      <w:r w:rsidRPr="00526342">
        <w:rPr>
          <w:b/>
        </w:rPr>
        <w:t>Line managed by:</w:t>
      </w:r>
      <w:r w:rsidRPr="00526342">
        <w:rPr>
          <w:b/>
        </w:rPr>
        <w:tab/>
      </w:r>
      <w:r w:rsidRPr="00526342">
        <w:rPr>
          <w:b/>
        </w:rPr>
        <w:tab/>
      </w:r>
      <w:r w:rsidR="00E004B8">
        <w:t xml:space="preserve">Head of Busines Intelligence </w:t>
      </w:r>
      <w:r w:rsidR="002F7B78">
        <w:t xml:space="preserve"> </w:t>
      </w:r>
      <w:r w:rsidR="00E8639A">
        <w:t xml:space="preserve"> </w:t>
      </w:r>
    </w:p>
    <w:p w14:paraId="09FD030C" w14:textId="77777777" w:rsidR="003F711D" w:rsidRPr="00526342" w:rsidRDefault="003F711D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</w:pPr>
    </w:p>
    <w:p w14:paraId="4A6A99FB" w14:textId="77777777" w:rsidR="002C05F5" w:rsidRPr="002C05F5" w:rsidRDefault="003F711D" w:rsidP="00E004B8">
      <w:pPr>
        <w:spacing w:line="276" w:lineRule="auto"/>
        <w:ind w:left="2880" w:hanging="2880"/>
        <w:rPr>
          <w:bCs/>
        </w:rPr>
      </w:pPr>
      <w:r w:rsidRPr="00526342">
        <w:rPr>
          <w:b/>
        </w:rPr>
        <w:t>Line Management:</w:t>
      </w:r>
      <w:r w:rsidRPr="00526342">
        <w:rPr>
          <w:b/>
        </w:rPr>
        <w:tab/>
      </w:r>
      <w:r w:rsidR="00E004B8">
        <w:t xml:space="preserve">Volunteers </w:t>
      </w:r>
    </w:p>
    <w:p w14:paraId="76A21BFB" w14:textId="77777777" w:rsidR="003F711D" w:rsidRPr="00E41788" w:rsidRDefault="003F711D" w:rsidP="006B0E6C">
      <w:pPr>
        <w:spacing w:line="276" w:lineRule="auto"/>
      </w:pPr>
      <w:r w:rsidRPr="00E41788">
        <w:tab/>
      </w:r>
      <w:r w:rsidRPr="00E41788">
        <w:tab/>
      </w:r>
      <w:r w:rsidRPr="00E41788">
        <w:tab/>
      </w:r>
      <w:r w:rsidRPr="00E41788">
        <w:tab/>
      </w:r>
      <w:r w:rsidRPr="00E41788">
        <w:tab/>
      </w:r>
    </w:p>
    <w:p w14:paraId="4418584E" w14:textId="77777777" w:rsidR="003F711D" w:rsidRPr="00526342" w:rsidRDefault="003F711D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  <w:rPr>
          <w:b/>
        </w:rPr>
      </w:pPr>
      <w:r w:rsidRPr="00526342">
        <w:rPr>
          <w:b/>
        </w:rPr>
        <w:t>Hours:</w:t>
      </w:r>
      <w:r w:rsidRPr="00526342">
        <w:rPr>
          <w:b/>
        </w:rPr>
        <w:tab/>
      </w:r>
      <w:r w:rsidRPr="00526342">
        <w:rPr>
          <w:b/>
        </w:rPr>
        <w:tab/>
      </w:r>
      <w:r w:rsidRPr="00526342">
        <w:rPr>
          <w:b/>
        </w:rPr>
        <w:tab/>
      </w:r>
      <w:r w:rsidRPr="00526342">
        <w:rPr>
          <w:b/>
        </w:rPr>
        <w:tab/>
      </w:r>
      <w:r w:rsidRPr="00526342">
        <w:rPr>
          <w:b/>
        </w:rPr>
        <w:tab/>
      </w:r>
      <w:r w:rsidR="00AF30F9">
        <w:t xml:space="preserve">Full time – part time hours considered </w:t>
      </w:r>
      <w:r w:rsidRPr="00526342">
        <w:rPr>
          <w:b/>
        </w:rPr>
        <w:t xml:space="preserve"> </w:t>
      </w:r>
    </w:p>
    <w:p w14:paraId="7500865E" w14:textId="77777777" w:rsidR="008F62E2" w:rsidRPr="008F62E2" w:rsidRDefault="008F62E2" w:rsidP="008F62E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2FC2C7" w14:textId="77777777" w:rsidR="003F711D" w:rsidRDefault="003F711D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</w:pPr>
      <w:r w:rsidRPr="00526342">
        <w:rPr>
          <w:b/>
        </w:rPr>
        <w:t>Contract</w:t>
      </w:r>
      <w:r w:rsidRPr="00526342">
        <w:t>:</w:t>
      </w:r>
      <w:r w:rsidRPr="00526342">
        <w:tab/>
      </w:r>
      <w:r w:rsidRPr="00526342">
        <w:tab/>
      </w:r>
      <w:r w:rsidRPr="00526342">
        <w:tab/>
      </w:r>
      <w:r w:rsidRPr="00526342">
        <w:tab/>
        <w:t xml:space="preserve">Permanent </w:t>
      </w:r>
    </w:p>
    <w:p w14:paraId="3350253C" w14:textId="77777777" w:rsidR="003F711D" w:rsidRPr="00526342" w:rsidRDefault="003F711D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</w:pPr>
    </w:p>
    <w:p w14:paraId="24B13994" w14:textId="77777777" w:rsidR="001A45AB" w:rsidRDefault="003F711D" w:rsidP="00E004B8">
      <w:pPr>
        <w:tabs>
          <w:tab w:val="left" w:pos="709"/>
          <w:tab w:val="left" w:pos="1134"/>
          <w:tab w:val="left" w:pos="1701"/>
        </w:tabs>
        <w:spacing w:line="276" w:lineRule="auto"/>
        <w:ind w:left="2880" w:hanging="2880"/>
        <w:jc w:val="both"/>
      </w:pPr>
      <w:r w:rsidRPr="00526342">
        <w:rPr>
          <w:b/>
        </w:rPr>
        <w:t>Location</w:t>
      </w:r>
      <w:r w:rsidRPr="00526342">
        <w:rPr>
          <w:b/>
        </w:rPr>
        <w:tab/>
      </w:r>
      <w:r w:rsidRPr="00526342">
        <w:rPr>
          <w:b/>
        </w:rPr>
        <w:tab/>
      </w:r>
      <w:r w:rsidRPr="00526342">
        <w:rPr>
          <w:b/>
        </w:rPr>
        <w:tab/>
      </w:r>
      <w:r w:rsidR="00A3028A">
        <w:t>Hybrid, able to work from all sites and from home as the business</w:t>
      </w:r>
      <w:r w:rsidR="005F0099">
        <w:t xml:space="preserve"> and clinical requirements</w:t>
      </w:r>
      <w:r w:rsidR="00A3028A">
        <w:t xml:space="preserve"> need</w:t>
      </w:r>
      <w:r w:rsidR="00A3028A">
        <w:tab/>
      </w:r>
    </w:p>
    <w:p w14:paraId="3DFAA0E2" w14:textId="77777777" w:rsidR="00E8639A" w:rsidRDefault="00E8639A" w:rsidP="006B0E6C">
      <w:pPr>
        <w:tabs>
          <w:tab w:val="left" w:pos="709"/>
          <w:tab w:val="left" w:pos="1134"/>
          <w:tab w:val="left" w:pos="1701"/>
        </w:tabs>
        <w:spacing w:line="276" w:lineRule="auto"/>
        <w:jc w:val="both"/>
      </w:pPr>
    </w:p>
    <w:p w14:paraId="52FAC7D5" w14:textId="77777777" w:rsidR="003F711D" w:rsidRPr="00526342" w:rsidRDefault="002C05F5" w:rsidP="006B0E6C">
      <w:pPr>
        <w:spacing w:line="276" w:lineRule="auto"/>
        <w:rPr>
          <w:b/>
          <w:bCs/>
          <w:szCs w:val="24"/>
        </w:rPr>
      </w:pPr>
      <w:r>
        <w:rPr>
          <w:b/>
          <w:szCs w:val="24"/>
        </w:rPr>
        <w:t>Business</w:t>
      </w:r>
      <w:r w:rsidR="001A45AB">
        <w:rPr>
          <w:b/>
          <w:szCs w:val="24"/>
        </w:rPr>
        <w:t xml:space="preserve"> Intelligence</w:t>
      </w:r>
      <w:r>
        <w:rPr>
          <w:b/>
          <w:szCs w:val="24"/>
        </w:rPr>
        <w:t xml:space="preserve"> </w:t>
      </w:r>
      <w:r w:rsidR="00E004B8">
        <w:rPr>
          <w:b/>
          <w:szCs w:val="24"/>
        </w:rPr>
        <w:t xml:space="preserve">Project Co-ordinator </w:t>
      </w:r>
    </w:p>
    <w:p w14:paraId="79D10606" w14:textId="77777777" w:rsidR="003F711D" w:rsidRPr="00526342" w:rsidRDefault="003F711D" w:rsidP="006B0E6C">
      <w:pPr>
        <w:spacing w:line="276" w:lineRule="auto"/>
      </w:pPr>
    </w:p>
    <w:p w14:paraId="62E1179A" w14:textId="77777777" w:rsidR="003F711D" w:rsidRPr="00526342" w:rsidRDefault="003F711D" w:rsidP="006B0E6C">
      <w:pPr>
        <w:spacing w:line="276" w:lineRule="auto"/>
        <w:rPr>
          <w:b/>
        </w:rPr>
      </w:pPr>
      <w:r w:rsidRPr="00526342">
        <w:rPr>
          <w:b/>
        </w:rPr>
        <w:t>Person Specification</w:t>
      </w:r>
    </w:p>
    <w:p w14:paraId="70535FDC" w14:textId="77777777" w:rsidR="003F711D" w:rsidRPr="00526342" w:rsidRDefault="003F711D" w:rsidP="006B0E6C">
      <w:pPr>
        <w:pStyle w:val="DefaultText"/>
        <w:spacing w:line="276" w:lineRule="auto"/>
        <w:ind w:hanging="720"/>
        <w:rPr>
          <w:rFonts w:ascii="Century Gothic" w:hAnsi="Century Gothic"/>
          <w:b/>
          <w:sz w:val="22"/>
          <w:szCs w:val="22"/>
          <w:u w:val="singl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8100"/>
      </w:tblGrid>
      <w:tr w:rsidR="003F711D" w:rsidRPr="00A73AF0" w14:paraId="4A4E05D7" w14:textId="77777777" w:rsidTr="00D56207">
        <w:tc>
          <w:tcPr>
            <w:tcW w:w="1728" w:type="dxa"/>
          </w:tcPr>
          <w:p w14:paraId="499170DC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</w:p>
          <w:p w14:paraId="6BA37E29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  <w:r w:rsidRPr="00A73AF0">
              <w:rPr>
                <w:b/>
              </w:rPr>
              <w:t>Essential Education and Qualifications</w:t>
            </w:r>
          </w:p>
          <w:p w14:paraId="7A2BEDB7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</w:p>
        </w:tc>
        <w:tc>
          <w:tcPr>
            <w:tcW w:w="8100" w:type="dxa"/>
          </w:tcPr>
          <w:p w14:paraId="024B8B62" w14:textId="77777777" w:rsidR="003F711D" w:rsidRPr="00A73AF0" w:rsidRDefault="003F711D" w:rsidP="006B0E6C">
            <w:pPr>
              <w:spacing w:line="276" w:lineRule="auto"/>
              <w:ind w:left="360"/>
            </w:pPr>
          </w:p>
          <w:p w14:paraId="272ED27E" w14:textId="77777777" w:rsidR="001A45AB" w:rsidRPr="00A73AF0" w:rsidRDefault="00E004B8" w:rsidP="006B0E6C">
            <w:pPr>
              <w:spacing w:line="276" w:lineRule="auto"/>
              <w:ind w:left="360"/>
            </w:pPr>
            <w:r>
              <w:rPr>
                <w:sz w:val="20"/>
                <w:szCs w:val="20"/>
              </w:rPr>
              <w:t xml:space="preserve">Good General Education </w:t>
            </w:r>
            <w:r w:rsidR="001A45AB">
              <w:t xml:space="preserve"> </w:t>
            </w:r>
          </w:p>
        </w:tc>
      </w:tr>
      <w:tr w:rsidR="003F711D" w:rsidRPr="00A73AF0" w14:paraId="3B1D2C30" w14:textId="77777777" w:rsidTr="00D56207">
        <w:tc>
          <w:tcPr>
            <w:tcW w:w="1728" w:type="dxa"/>
          </w:tcPr>
          <w:p w14:paraId="2E42E053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</w:p>
          <w:p w14:paraId="56A4941C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  <w:r w:rsidRPr="00A73AF0">
              <w:rPr>
                <w:b/>
              </w:rPr>
              <w:lastRenderedPageBreak/>
              <w:t>Essential Experience</w:t>
            </w:r>
          </w:p>
          <w:p w14:paraId="02D2ECB6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  <w:r w:rsidRPr="00A73AF0">
              <w:rPr>
                <w:b/>
              </w:rPr>
              <w:t xml:space="preserve"> </w:t>
            </w:r>
          </w:p>
        </w:tc>
        <w:tc>
          <w:tcPr>
            <w:tcW w:w="8100" w:type="dxa"/>
          </w:tcPr>
          <w:p w14:paraId="70CFC33A" w14:textId="77777777" w:rsidR="003F711D" w:rsidRPr="00A73AF0" w:rsidRDefault="003F711D" w:rsidP="006B0E6C">
            <w:pPr>
              <w:spacing w:line="276" w:lineRule="auto"/>
              <w:ind w:left="360"/>
            </w:pPr>
          </w:p>
          <w:p w14:paraId="6D81825A" w14:textId="77777777" w:rsidR="00057A4F" w:rsidRPr="00DA06CD" w:rsidRDefault="00E004B8" w:rsidP="00057A4F">
            <w:pPr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57A4F" w:rsidRPr="00DA06CD">
              <w:rPr>
                <w:sz w:val="20"/>
                <w:szCs w:val="20"/>
              </w:rPr>
              <w:t xml:space="preserve">xperience of </w:t>
            </w:r>
            <w:r w:rsidR="00AF30F9">
              <w:rPr>
                <w:sz w:val="20"/>
                <w:szCs w:val="20"/>
              </w:rPr>
              <w:t>following</w:t>
            </w:r>
            <w:r w:rsidR="001A45AB">
              <w:rPr>
                <w:sz w:val="20"/>
                <w:szCs w:val="20"/>
              </w:rPr>
              <w:t xml:space="preserve"> systems and processes</w:t>
            </w:r>
            <w:r w:rsidR="00462F98">
              <w:rPr>
                <w:sz w:val="20"/>
                <w:szCs w:val="20"/>
              </w:rPr>
              <w:t>.</w:t>
            </w:r>
          </w:p>
          <w:p w14:paraId="1C72B866" w14:textId="77777777" w:rsidR="00057A4F" w:rsidRDefault="00057A4F" w:rsidP="00057A4F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lastRenderedPageBreak/>
              <w:t xml:space="preserve">Experience of </w:t>
            </w:r>
            <w:r w:rsidR="00AF30F9">
              <w:rPr>
                <w:sz w:val="20"/>
                <w:szCs w:val="20"/>
              </w:rPr>
              <w:t xml:space="preserve">contributing to the development and </w:t>
            </w:r>
            <w:r w:rsidRPr="00DA06CD">
              <w:rPr>
                <w:sz w:val="20"/>
                <w:szCs w:val="20"/>
              </w:rPr>
              <w:t>deliv</w:t>
            </w:r>
            <w:r w:rsidR="00AF30F9">
              <w:rPr>
                <w:sz w:val="20"/>
                <w:szCs w:val="20"/>
              </w:rPr>
              <w:t>ery</w:t>
            </w:r>
            <w:r w:rsidRPr="00DA06CD">
              <w:rPr>
                <w:sz w:val="20"/>
                <w:szCs w:val="20"/>
              </w:rPr>
              <w:t xml:space="preserve"> </w:t>
            </w:r>
            <w:r w:rsidR="00AF30F9">
              <w:rPr>
                <w:sz w:val="20"/>
                <w:szCs w:val="20"/>
              </w:rPr>
              <w:t xml:space="preserve">of </w:t>
            </w:r>
            <w:r w:rsidR="001A45AB">
              <w:rPr>
                <w:sz w:val="20"/>
                <w:szCs w:val="20"/>
              </w:rPr>
              <w:t>systems design and development</w:t>
            </w:r>
            <w:r w:rsidR="00462F98">
              <w:rPr>
                <w:sz w:val="20"/>
                <w:szCs w:val="20"/>
              </w:rPr>
              <w:t>.</w:t>
            </w:r>
          </w:p>
          <w:p w14:paraId="7818E4B6" w14:textId="77777777" w:rsidR="00057A4F" w:rsidRPr="00DA06CD" w:rsidRDefault="00E004B8" w:rsidP="00057A4F">
            <w:pPr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</w:t>
            </w:r>
            <w:r w:rsidR="00057A4F" w:rsidRPr="00DA06CD">
              <w:rPr>
                <w:sz w:val="20"/>
                <w:szCs w:val="20"/>
              </w:rPr>
              <w:t>of delivering new projects from conception to establishment</w:t>
            </w:r>
            <w:r w:rsidR="00462F98">
              <w:rPr>
                <w:sz w:val="20"/>
                <w:szCs w:val="20"/>
              </w:rPr>
              <w:t>.</w:t>
            </w:r>
          </w:p>
          <w:p w14:paraId="6E0B1B24" w14:textId="77777777" w:rsidR="003F711D" w:rsidRPr="00A73AF0" w:rsidRDefault="003F711D" w:rsidP="006B0E6C">
            <w:pPr>
              <w:spacing w:line="276" w:lineRule="auto"/>
              <w:ind w:left="360"/>
            </w:pPr>
          </w:p>
        </w:tc>
      </w:tr>
      <w:tr w:rsidR="003F711D" w:rsidRPr="00A73AF0" w14:paraId="18C2A99C" w14:textId="77777777" w:rsidTr="00D56207">
        <w:tc>
          <w:tcPr>
            <w:tcW w:w="1728" w:type="dxa"/>
          </w:tcPr>
          <w:p w14:paraId="69350DDE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</w:p>
          <w:p w14:paraId="3361F516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  <w:r w:rsidRPr="00A73AF0">
              <w:rPr>
                <w:b/>
              </w:rPr>
              <w:t>Essential Knowledge Skill</w:t>
            </w:r>
          </w:p>
        </w:tc>
        <w:tc>
          <w:tcPr>
            <w:tcW w:w="8100" w:type="dxa"/>
          </w:tcPr>
          <w:p w14:paraId="500414FF" w14:textId="77777777" w:rsidR="003F711D" w:rsidRPr="00A73AF0" w:rsidRDefault="003F711D" w:rsidP="006B0E6C">
            <w:pPr>
              <w:spacing w:line="276" w:lineRule="auto"/>
              <w:ind w:left="360"/>
            </w:pPr>
          </w:p>
          <w:p w14:paraId="47A669D5" w14:textId="77777777" w:rsidR="00057A4F" w:rsidRPr="00DA06CD" w:rsidRDefault="00057A4F" w:rsidP="00057A4F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Good basic computer literacy</w:t>
            </w:r>
            <w:r w:rsidR="00462F98">
              <w:rPr>
                <w:sz w:val="20"/>
                <w:szCs w:val="20"/>
              </w:rPr>
              <w:t>.</w:t>
            </w:r>
          </w:p>
          <w:p w14:paraId="5636D922" w14:textId="77777777" w:rsidR="00057A4F" w:rsidRPr="00DA06CD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Excellent communication and interpersonal skills</w:t>
            </w:r>
            <w:r w:rsidR="00462F98">
              <w:rPr>
                <w:sz w:val="20"/>
                <w:szCs w:val="20"/>
              </w:rPr>
              <w:t>.</w:t>
            </w:r>
            <w:r w:rsidRPr="00DA06CD">
              <w:rPr>
                <w:sz w:val="20"/>
                <w:szCs w:val="20"/>
              </w:rPr>
              <w:t xml:space="preserve"> </w:t>
            </w:r>
          </w:p>
          <w:p w14:paraId="1134D581" w14:textId="77777777" w:rsidR="00057A4F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Understanding of audit</w:t>
            </w:r>
            <w:r w:rsidR="001A45AB">
              <w:rPr>
                <w:sz w:val="20"/>
                <w:szCs w:val="20"/>
              </w:rPr>
              <w:t>s</w:t>
            </w:r>
            <w:r w:rsidR="00462F98">
              <w:rPr>
                <w:sz w:val="20"/>
                <w:szCs w:val="20"/>
              </w:rPr>
              <w:t>.</w:t>
            </w:r>
            <w:r w:rsidR="001A45AB">
              <w:rPr>
                <w:sz w:val="20"/>
                <w:szCs w:val="20"/>
              </w:rPr>
              <w:t xml:space="preserve"> </w:t>
            </w:r>
          </w:p>
          <w:p w14:paraId="32EF7BC6" w14:textId="77777777" w:rsidR="00057A4F" w:rsidRPr="00DA06CD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An understanding of the importance fundraising within the Hospice</w:t>
            </w:r>
            <w:r w:rsidR="00462F98">
              <w:rPr>
                <w:sz w:val="20"/>
                <w:szCs w:val="20"/>
              </w:rPr>
              <w:t>.</w:t>
            </w:r>
          </w:p>
          <w:p w14:paraId="286C2077" w14:textId="77777777" w:rsidR="00057A4F" w:rsidRPr="00DA06CD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An understanding of and commitment to multi-disciplinary working</w:t>
            </w:r>
            <w:r w:rsidR="00462F98">
              <w:rPr>
                <w:sz w:val="20"/>
                <w:szCs w:val="20"/>
              </w:rPr>
              <w:t>.</w:t>
            </w:r>
            <w:r w:rsidRPr="00DA06CD">
              <w:rPr>
                <w:sz w:val="20"/>
                <w:szCs w:val="20"/>
              </w:rPr>
              <w:t xml:space="preserve"> </w:t>
            </w:r>
          </w:p>
          <w:p w14:paraId="57263E49" w14:textId="77777777" w:rsidR="00057A4F" w:rsidRPr="00DA06CD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Good Organisational Skills</w:t>
            </w:r>
            <w:r w:rsidR="00462F98">
              <w:rPr>
                <w:sz w:val="20"/>
                <w:szCs w:val="20"/>
              </w:rPr>
              <w:t>.</w:t>
            </w:r>
          </w:p>
          <w:p w14:paraId="7130542D" w14:textId="77777777" w:rsidR="00057A4F" w:rsidRPr="00DA06CD" w:rsidRDefault="00057A4F" w:rsidP="00057A4F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DA06CD">
              <w:rPr>
                <w:sz w:val="20"/>
                <w:szCs w:val="20"/>
              </w:rPr>
              <w:t>Collaborative team working skills with commitment to collective responsibility</w:t>
            </w:r>
            <w:r w:rsidR="00462F98">
              <w:rPr>
                <w:sz w:val="20"/>
                <w:szCs w:val="20"/>
              </w:rPr>
              <w:t>.</w:t>
            </w:r>
          </w:p>
          <w:p w14:paraId="661A447F" w14:textId="77777777" w:rsidR="003F711D" w:rsidRPr="001A45AB" w:rsidRDefault="003F711D" w:rsidP="001A45AB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</w:tr>
      <w:tr w:rsidR="003F711D" w:rsidRPr="00A73AF0" w14:paraId="4DDA7223" w14:textId="77777777" w:rsidTr="00D56207">
        <w:tc>
          <w:tcPr>
            <w:tcW w:w="1728" w:type="dxa"/>
          </w:tcPr>
          <w:p w14:paraId="7EF1879B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</w:p>
          <w:p w14:paraId="12EC3F85" w14:textId="77777777" w:rsidR="003F711D" w:rsidRPr="00A73AF0" w:rsidRDefault="003F711D" w:rsidP="006B0E6C">
            <w:pPr>
              <w:spacing w:line="276" w:lineRule="auto"/>
              <w:rPr>
                <w:b/>
              </w:rPr>
            </w:pPr>
            <w:proofErr w:type="gramStart"/>
            <w:r w:rsidRPr="00A73AF0">
              <w:rPr>
                <w:b/>
              </w:rPr>
              <w:t>Essential  Attributes</w:t>
            </w:r>
            <w:proofErr w:type="gramEnd"/>
            <w:r w:rsidRPr="00A73AF0">
              <w:rPr>
                <w:b/>
              </w:rPr>
              <w:t xml:space="preserve"> </w:t>
            </w:r>
          </w:p>
        </w:tc>
        <w:tc>
          <w:tcPr>
            <w:tcW w:w="8100" w:type="dxa"/>
          </w:tcPr>
          <w:p w14:paraId="0C4D8EB0" w14:textId="77777777" w:rsidR="003F711D" w:rsidRPr="00A73AF0" w:rsidRDefault="003F711D" w:rsidP="006B0E6C">
            <w:pPr>
              <w:spacing w:line="276" w:lineRule="auto"/>
              <w:ind w:left="360"/>
            </w:pPr>
          </w:p>
          <w:p w14:paraId="1667A05A" w14:textId="77777777" w:rsidR="003F711D" w:rsidRPr="00057A4F" w:rsidRDefault="003F711D" w:rsidP="006B0E6C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057A4F">
              <w:rPr>
                <w:sz w:val="20"/>
                <w:szCs w:val="20"/>
              </w:rPr>
              <w:t xml:space="preserve">Flexible approach </w:t>
            </w:r>
          </w:p>
          <w:p w14:paraId="207F48D5" w14:textId="77777777" w:rsidR="003F711D" w:rsidRPr="00057A4F" w:rsidRDefault="003F711D" w:rsidP="006B0E6C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057A4F">
              <w:rPr>
                <w:sz w:val="20"/>
                <w:szCs w:val="20"/>
              </w:rPr>
              <w:t xml:space="preserve">An understanding of and commitment to </w:t>
            </w:r>
            <w:r w:rsidR="00927F86" w:rsidRPr="00057A4F">
              <w:rPr>
                <w:sz w:val="20"/>
                <w:szCs w:val="20"/>
              </w:rPr>
              <w:t>FREDIE</w:t>
            </w:r>
          </w:p>
          <w:p w14:paraId="4E19C654" w14:textId="77777777" w:rsidR="003F711D" w:rsidRPr="00A73AF0" w:rsidRDefault="003F711D" w:rsidP="006B0E6C">
            <w:pPr>
              <w:spacing w:line="276" w:lineRule="auto"/>
              <w:ind w:left="360"/>
            </w:pPr>
          </w:p>
        </w:tc>
      </w:tr>
    </w:tbl>
    <w:p w14:paraId="50597896" w14:textId="77777777" w:rsidR="003F711D" w:rsidRPr="00526342" w:rsidRDefault="003F711D" w:rsidP="006B0E6C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1678"/>
        <w:gridCol w:w="2604"/>
      </w:tblGrid>
      <w:tr w:rsidR="00AF30F9" w14:paraId="12C028C9" w14:textId="77777777" w:rsidTr="00462F98">
        <w:trPr>
          <w:trHeight w:val="1008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0476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 xml:space="preserve">What is required?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E0E8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 xml:space="preserve">Is it essential or desirable? </w:t>
            </w:r>
          </w:p>
          <w:p w14:paraId="62500D67" w14:textId="77777777" w:rsidR="00AF30F9" w:rsidRDefault="00AF30F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Essential = E</w:t>
            </w:r>
          </w:p>
          <w:p w14:paraId="341F228D" w14:textId="77777777" w:rsidR="00AF30F9" w:rsidRDefault="00AF30F9">
            <w:pPr>
              <w:jc w:val="both"/>
              <w:rPr>
                <w:b/>
              </w:rPr>
            </w:pPr>
            <w:r>
              <w:rPr>
                <w:bCs/>
                <w:i/>
                <w:iCs/>
                <w:sz w:val="20"/>
                <w:szCs w:val="20"/>
              </w:rPr>
              <w:t>Desirable = 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7E9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 xml:space="preserve">How is it assessed? </w:t>
            </w:r>
          </w:p>
          <w:p w14:paraId="48A25392" w14:textId="77777777" w:rsidR="00AF30F9" w:rsidRDefault="00AF30F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Application = A</w:t>
            </w:r>
          </w:p>
          <w:p w14:paraId="166CDE49" w14:textId="77777777" w:rsidR="00AF30F9" w:rsidRDefault="00AF30F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Interview = I</w:t>
            </w:r>
          </w:p>
          <w:p w14:paraId="69984C9E" w14:textId="77777777" w:rsidR="00AF30F9" w:rsidRDefault="00AF30F9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Task/Assessment = T</w:t>
            </w:r>
          </w:p>
        </w:tc>
      </w:tr>
      <w:tr w:rsidR="00AF30F9" w14:paraId="4491DCAD" w14:textId="77777777" w:rsidTr="00462F98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E96342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Education/Qualifications</w:t>
            </w:r>
          </w:p>
        </w:tc>
      </w:tr>
      <w:tr w:rsidR="00AF30F9" w14:paraId="1F34E4D6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2DF" w14:textId="77777777" w:rsidR="00AF30F9" w:rsidRDefault="00462F98">
            <w:pPr>
              <w:rPr>
                <w:bCs/>
              </w:rPr>
            </w:pPr>
            <w:r>
              <w:t>Good general education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BFAC" w14:textId="77777777" w:rsidR="00AF30F9" w:rsidRDefault="00462F98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2172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F30F9" w14:paraId="4D1215BC" w14:textId="77777777" w:rsidTr="00462F98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3BB817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</w:tr>
      <w:tr w:rsidR="00AF30F9" w14:paraId="28B19B4E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9CCC" w14:textId="77777777" w:rsidR="00AF30F9" w:rsidRDefault="00AF30F9">
            <w:pPr>
              <w:jc w:val="both"/>
              <w:rPr>
                <w:bCs/>
              </w:rPr>
            </w:pPr>
            <w:r>
              <w:rPr>
                <w:bCs/>
              </w:rPr>
              <w:t>Experience of effective administration and coordination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0D3D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8972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F30F9" w14:paraId="7A5678E3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BE5A" w14:textId="77777777" w:rsidR="00AF30F9" w:rsidRDefault="00AF30F9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Experience of systems process design and delivery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535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559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F30F9" w14:paraId="5F697F3B" w14:textId="77777777" w:rsidTr="00462F98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688955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 xml:space="preserve">Knowledge/Skills </w:t>
            </w:r>
          </w:p>
        </w:tc>
      </w:tr>
      <w:tr w:rsidR="00AF30F9" w14:paraId="4210DCB1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F636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Excellent communicator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884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466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64107238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49E5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 xml:space="preserve">Excellent systems review and analytical skills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96A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806C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AF30F9" w14:paraId="073A44AB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B704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Excellent computer literacy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0B23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332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AF30F9" w14:paraId="3E063909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921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 xml:space="preserve">An understanding of data protection and information governance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EBFF" w14:textId="77777777" w:rsidR="00AF30F9" w:rsidRDefault="00462F98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436B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F30F9" w14:paraId="2ABA13F7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EDF5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 xml:space="preserve">Ability to maintain smooth running of operations and provide excellent service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81C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BA54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AF30F9" w14:paraId="6FA88BC7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B057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Understanding of how organisational structures can be made more effective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C9A0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FF07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561AA54B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223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lastRenderedPageBreak/>
              <w:t>An understanding of and commitment to integrated working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0179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0BE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0118651A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1A37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Excellent organisational Skills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A65D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DB0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AF30F9" w14:paraId="088E54C1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9F5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 xml:space="preserve">Collaborative team working skills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D8BC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6347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7E774D82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238D" w14:textId="77777777" w:rsidR="00AF30F9" w:rsidRPr="00462F98" w:rsidRDefault="00AF30F9">
            <w:pPr>
              <w:pStyle w:val="ListParagraph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Good understanding of working with volunteers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B998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C473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1C068265" w14:textId="77777777" w:rsidTr="00462F98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E57D58" w14:textId="77777777" w:rsidR="00AF30F9" w:rsidRPr="00462F98" w:rsidRDefault="00AF30F9">
            <w:pPr>
              <w:jc w:val="both"/>
              <w:rPr>
                <w:b/>
              </w:rPr>
            </w:pPr>
            <w:r w:rsidRPr="00462F98">
              <w:rPr>
                <w:b/>
              </w:rPr>
              <w:t>Personal Attributes</w:t>
            </w:r>
          </w:p>
        </w:tc>
      </w:tr>
      <w:tr w:rsidR="00AF30F9" w14:paraId="25D84F72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5F9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Belief in organisational values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8DA8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5BD1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48BB6680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F41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Meticulous approach to detail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6E75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36F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AF30F9" w14:paraId="76C50CA0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19C9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Highly motivated, solutions focused problem solver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354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5927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4DA66366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3FB4" w14:textId="77777777" w:rsidR="00AF30F9" w:rsidRPr="00462F98" w:rsidRDefault="00AF30F9">
            <w:pPr>
              <w:pStyle w:val="ListParagraph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Forward thinking, innovative and thrives on change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8D52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4DB7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683FA21F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104F" w14:textId="77777777" w:rsidR="00AF30F9" w:rsidRPr="00462F98" w:rsidRDefault="00AF30F9">
            <w:pPr>
              <w:pStyle w:val="ListParagraph"/>
              <w:spacing w:line="276" w:lineRule="auto"/>
              <w:ind w:left="0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 xml:space="preserve">Flexible approach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486B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00AC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AF30F9" w14:paraId="70BEA82F" w14:textId="77777777" w:rsidTr="00462F98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5EB8" w14:textId="77777777" w:rsidR="00AF30F9" w:rsidRPr="00462F98" w:rsidRDefault="00AF30F9">
            <w:pPr>
              <w:pStyle w:val="ListParagraph"/>
              <w:spacing w:line="276" w:lineRule="auto"/>
              <w:ind w:left="0"/>
              <w:jc w:val="both"/>
              <w:rPr>
                <w:rFonts w:ascii="Century Gothic" w:hAnsi="Century Gothic"/>
                <w:sz w:val="22"/>
                <w:szCs w:val="22"/>
                <w:lang w:val="en-US"/>
              </w:rPr>
            </w:pPr>
            <w:r w:rsidRPr="00462F98">
              <w:rPr>
                <w:rFonts w:ascii="Century Gothic" w:hAnsi="Century Gothic"/>
                <w:sz w:val="22"/>
                <w:szCs w:val="22"/>
              </w:rPr>
              <w:t>An understanding of and commitment to FREDIE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A26B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A29" w14:textId="77777777" w:rsidR="00AF30F9" w:rsidRDefault="00AF30F9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</w:p>
        </w:tc>
      </w:tr>
    </w:tbl>
    <w:p w14:paraId="5D47057D" w14:textId="77777777" w:rsidR="003F711D" w:rsidRDefault="003F711D" w:rsidP="006B0E6C">
      <w:pPr>
        <w:spacing w:line="276" w:lineRule="auto"/>
        <w:jc w:val="both"/>
      </w:pPr>
    </w:p>
    <w:p w14:paraId="08AA7457" w14:textId="77777777" w:rsidR="003F711D" w:rsidRDefault="003F711D" w:rsidP="006B0E6C">
      <w:pPr>
        <w:spacing w:line="276" w:lineRule="auto"/>
      </w:pPr>
    </w:p>
    <w:p w14:paraId="0E3DDE9D" w14:textId="77777777" w:rsidR="003F711D" w:rsidRDefault="003F711D" w:rsidP="006B0E6C">
      <w:pPr>
        <w:spacing w:line="276" w:lineRule="auto"/>
      </w:pPr>
    </w:p>
    <w:sectPr w:rsidR="003F71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AF60" w14:textId="77777777" w:rsidR="007C59AA" w:rsidRDefault="007C59AA" w:rsidP="00D71A95">
      <w:r>
        <w:separator/>
      </w:r>
    </w:p>
  </w:endnote>
  <w:endnote w:type="continuationSeparator" w:id="0">
    <w:p w14:paraId="698343D5" w14:textId="77777777" w:rsidR="007C59AA" w:rsidRDefault="007C59AA" w:rsidP="00D7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1311749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C931F" w14:textId="77777777" w:rsidR="00D71A95" w:rsidRPr="00D71A95" w:rsidRDefault="00A3028A">
        <w:pPr>
          <w:pStyle w:val="Footer"/>
          <w:jc w:val="right"/>
          <w:rPr>
            <w:b/>
            <w:bCs/>
            <w:sz w:val="16"/>
            <w:szCs w:val="16"/>
          </w:rPr>
        </w:pPr>
        <w:r>
          <w:rPr>
            <w:b/>
            <w:bCs/>
            <w:sz w:val="16"/>
            <w:szCs w:val="16"/>
          </w:rPr>
          <w:t>‘</w:t>
        </w:r>
        <w:r w:rsidR="002C05F5">
          <w:rPr>
            <w:b/>
            <w:bCs/>
            <w:sz w:val="16"/>
            <w:szCs w:val="16"/>
          </w:rPr>
          <w:t>Head of Business Intelligence’</w:t>
        </w:r>
        <w:r w:rsidR="00D71A95">
          <w:rPr>
            <w:b/>
            <w:bCs/>
            <w:sz w:val="16"/>
            <w:szCs w:val="16"/>
          </w:rPr>
          <w:t xml:space="preserve"> Job Description      </w:t>
        </w:r>
        <w:r w:rsidR="00D71A95" w:rsidRPr="00D71A95">
          <w:rPr>
            <w:b/>
            <w:bCs/>
            <w:sz w:val="16"/>
            <w:szCs w:val="16"/>
          </w:rPr>
          <w:t xml:space="preserve">Page </w:t>
        </w:r>
        <w:r w:rsidR="00D71A95" w:rsidRPr="00D71A95">
          <w:rPr>
            <w:b/>
            <w:bCs/>
            <w:sz w:val="16"/>
            <w:szCs w:val="16"/>
          </w:rPr>
          <w:fldChar w:fldCharType="begin"/>
        </w:r>
        <w:r w:rsidR="00D71A95" w:rsidRPr="00D71A95">
          <w:rPr>
            <w:b/>
            <w:bCs/>
            <w:sz w:val="16"/>
            <w:szCs w:val="16"/>
          </w:rPr>
          <w:instrText xml:space="preserve"> PAGE   \* MERGEFORMAT </w:instrText>
        </w:r>
        <w:r w:rsidR="00D71A95" w:rsidRPr="00D71A95">
          <w:rPr>
            <w:b/>
            <w:bCs/>
            <w:sz w:val="16"/>
            <w:szCs w:val="16"/>
          </w:rPr>
          <w:fldChar w:fldCharType="separate"/>
        </w:r>
        <w:r w:rsidR="00D71A95" w:rsidRPr="00D71A95">
          <w:rPr>
            <w:b/>
            <w:bCs/>
            <w:noProof/>
            <w:sz w:val="16"/>
            <w:szCs w:val="16"/>
          </w:rPr>
          <w:t>2</w:t>
        </w:r>
        <w:r w:rsidR="00D71A95" w:rsidRPr="00D71A95">
          <w:rPr>
            <w:b/>
            <w:bCs/>
            <w:noProof/>
            <w:sz w:val="16"/>
            <w:szCs w:val="16"/>
          </w:rPr>
          <w:fldChar w:fldCharType="end"/>
        </w:r>
        <w:r w:rsidR="00D71A95" w:rsidRPr="00D71A95">
          <w:rPr>
            <w:b/>
            <w:bCs/>
            <w:noProof/>
            <w:sz w:val="16"/>
            <w:szCs w:val="16"/>
          </w:rPr>
          <w:t xml:space="preserve"> of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318E" w14:textId="77777777" w:rsidR="007C59AA" w:rsidRDefault="007C59AA" w:rsidP="00D71A95">
      <w:r>
        <w:separator/>
      </w:r>
    </w:p>
  </w:footnote>
  <w:footnote w:type="continuationSeparator" w:id="0">
    <w:p w14:paraId="6F4F03CE" w14:textId="77777777" w:rsidR="007C59AA" w:rsidRDefault="007C59AA" w:rsidP="00D7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39D2" w14:textId="77777777" w:rsidR="00D71A95" w:rsidRDefault="00D71A95" w:rsidP="00D71A95">
    <w:pPr>
      <w:pStyle w:val="Header"/>
      <w:jc w:val="right"/>
    </w:pPr>
    <w:r>
      <w:rPr>
        <w:noProof/>
      </w:rPr>
      <w:drawing>
        <wp:inline distT="0" distB="0" distL="0" distR="0" wp14:anchorId="6C7B29BC" wp14:editId="4BFCFD1E">
          <wp:extent cx="5727976" cy="1612539"/>
          <wp:effectExtent l="0" t="0" r="0" b="635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63ABE68-D77F-40D3-A942-CE6D4A4190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63ABE68-D77F-40D3-A942-CE6D4A4190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5447" cy="1673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0F930" w14:textId="77777777" w:rsidR="00D71A95" w:rsidRDefault="00D71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B5C"/>
    <w:multiLevelType w:val="hybridMultilevel"/>
    <w:tmpl w:val="4D54E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4D05"/>
    <w:multiLevelType w:val="hybridMultilevel"/>
    <w:tmpl w:val="1214012C"/>
    <w:lvl w:ilvl="0" w:tplc="3312C5E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0C3C"/>
    <w:multiLevelType w:val="hybridMultilevel"/>
    <w:tmpl w:val="E7D21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5A9"/>
    <w:multiLevelType w:val="hybridMultilevel"/>
    <w:tmpl w:val="8E06F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D2B6B"/>
    <w:multiLevelType w:val="hybridMultilevel"/>
    <w:tmpl w:val="5CBE4D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01B"/>
    <w:multiLevelType w:val="hybridMultilevel"/>
    <w:tmpl w:val="9342F8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4985"/>
    <w:multiLevelType w:val="hybridMultilevel"/>
    <w:tmpl w:val="8E9A2D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E178B"/>
    <w:multiLevelType w:val="hybridMultilevel"/>
    <w:tmpl w:val="46FC9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A542F"/>
    <w:multiLevelType w:val="hybridMultilevel"/>
    <w:tmpl w:val="E37A8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250B6"/>
    <w:multiLevelType w:val="hybridMultilevel"/>
    <w:tmpl w:val="FBC8E4DE"/>
    <w:lvl w:ilvl="0" w:tplc="D538596E">
      <w:start w:val="1"/>
      <w:numFmt w:val="decimal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7278">
    <w:abstractNumId w:val="9"/>
  </w:num>
  <w:num w:numId="2" w16cid:durableId="1743140568">
    <w:abstractNumId w:val="4"/>
  </w:num>
  <w:num w:numId="3" w16cid:durableId="1540433962">
    <w:abstractNumId w:val="7"/>
  </w:num>
  <w:num w:numId="4" w16cid:durableId="207453216">
    <w:abstractNumId w:val="5"/>
  </w:num>
  <w:num w:numId="5" w16cid:durableId="12147173">
    <w:abstractNumId w:val="0"/>
  </w:num>
  <w:num w:numId="6" w16cid:durableId="2140023826">
    <w:abstractNumId w:val="6"/>
  </w:num>
  <w:num w:numId="7" w16cid:durableId="500240733">
    <w:abstractNumId w:val="8"/>
  </w:num>
  <w:num w:numId="8" w16cid:durableId="98063539">
    <w:abstractNumId w:val="2"/>
  </w:num>
  <w:num w:numId="9" w16cid:durableId="445583161">
    <w:abstractNumId w:val="1"/>
  </w:num>
  <w:num w:numId="10" w16cid:durableId="6129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5F"/>
    <w:rsid w:val="0000320F"/>
    <w:rsid w:val="00031853"/>
    <w:rsid w:val="00057A4F"/>
    <w:rsid w:val="000819B5"/>
    <w:rsid w:val="00094B40"/>
    <w:rsid w:val="00163A30"/>
    <w:rsid w:val="001821D1"/>
    <w:rsid w:val="001A45AB"/>
    <w:rsid w:val="001E5D0B"/>
    <w:rsid w:val="00226B4E"/>
    <w:rsid w:val="00262FA7"/>
    <w:rsid w:val="00276C3C"/>
    <w:rsid w:val="002C05F5"/>
    <w:rsid w:val="002F7B78"/>
    <w:rsid w:val="0030361D"/>
    <w:rsid w:val="0031026E"/>
    <w:rsid w:val="0034694B"/>
    <w:rsid w:val="003472AA"/>
    <w:rsid w:val="0037112A"/>
    <w:rsid w:val="003B58A6"/>
    <w:rsid w:val="003D07F3"/>
    <w:rsid w:val="003E2645"/>
    <w:rsid w:val="003F5D02"/>
    <w:rsid w:val="003F711D"/>
    <w:rsid w:val="00402B2D"/>
    <w:rsid w:val="00404879"/>
    <w:rsid w:val="00462F98"/>
    <w:rsid w:val="004B34A9"/>
    <w:rsid w:val="00577A5F"/>
    <w:rsid w:val="005954EB"/>
    <w:rsid w:val="005C27F5"/>
    <w:rsid w:val="005D1117"/>
    <w:rsid w:val="005D72FB"/>
    <w:rsid w:val="005F0099"/>
    <w:rsid w:val="005F6DBE"/>
    <w:rsid w:val="0063416E"/>
    <w:rsid w:val="00662058"/>
    <w:rsid w:val="00664F0B"/>
    <w:rsid w:val="00665DFA"/>
    <w:rsid w:val="00672A88"/>
    <w:rsid w:val="00682BCC"/>
    <w:rsid w:val="006A19ED"/>
    <w:rsid w:val="006B0E6C"/>
    <w:rsid w:val="006D0C0B"/>
    <w:rsid w:val="00747FE8"/>
    <w:rsid w:val="00766588"/>
    <w:rsid w:val="00780098"/>
    <w:rsid w:val="007C59AA"/>
    <w:rsid w:val="007F4CA9"/>
    <w:rsid w:val="007F57AB"/>
    <w:rsid w:val="0081795D"/>
    <w:rsid w:val="008610EE"/>
    <w:rsid w:val="00871E5C"/>
    <w:rsid w:val="008B017F"/>
    <w:rsid w:val="008F62E2"/>
    <w:rsid w:val="00927F86"/>
    <w:rsid w:val="00982700"/>
    <w:rsid w:val="00A3028A"/>
    <w:rsid w:val="00A61A31"/>
    <w:rsid w:val="00AA05EE"/>
    <w:rsid w:val="00AC6825"/>
    <w:rsid w:val="00AF30F9"/>
    <w:rsid w:val="00AF73D0"/>
    <w:rsid w:val="00B057EE"/>
    <w:rsid w:val="00B06338"/>
    <w:rsid w:val="00B460D5"/>
    <w:rsid w:val="00C24668"/>
    <w:rsid w:val="00C3317F"/>
    <w:rsid w:val="00C85B71"/>
    <w:rsid w:val="00CF3D77"/>
    <w:rsid w:val="00D04A9A"/>
    <w:rsid w:val="00D56207"/>
    <w:rsid w:val="00D71A95"/>
    <w:rsid w:val="00DB333F"/>
    <w:rsid w:val="00DF3BD0"/>
    <w:rsid w:val="00E004B8"/>
    <w:rsid w:val="00E77949"/>
    <w:rsid w:val="00E8639A"/>
    <w:rsid w:val="00EA53DF"/>
    <w:rsid w:val="00EB2202"/>
    <w:rsid w:val="00EB2DED"/>
    <w:rsid w:val="00EE20A6"/>
    <w:rsid w:val="00F10808"/>
    <w:rsid w:val="00F61D05"/>
    <w:rsid w:val="00FA5CE4"/>
    <w:rsid w:val="00FC0C54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3DF1"/>
  <w15:docId w15:val="{843FCFC4-7E98-492E-AC43-732E59D3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30"/>
    <w:pPr>
      <w:spacing w:after="0" w:line="240" w:lineRule="auto"/>
    </w:pPr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11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711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DefaultText">
    <w:name w:val="Default Text"/>
    <w:basedOn w:val="Normal"/>
    <w:rsid w:val="003F711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F711D"/>
    <w:pPr>
      <w:ind w:left="144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711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7112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A95"/>
    <w:rPr>
      <w:rFonts w:ascii="Century Gothic" w:hAnsi="Century Gothic"/>
    </w:rPr>
  </w:style>
  <w:style w:type="paragraph" w:styleId="Revision">
    <w:name w:val="Revision"/>
    <w:hidden/>
    <w:uiPriority w:val="99"/>
    <w:semiHidden/>
    <w:rsid w:val="005954EB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4248</Characters>
  <Application>Microsoft Office Word</Application>
  <DocSecurity>0</DocSecurity>
  <Lines>212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Smith</dc:creator>
  <cp:keywords/>
  <dc:description/>
  <cp:lastModifiedBy>Katie Freear</cp:lastModifiedBy>
  <cp:revision>2</cp:revision>
  <dcterms:created xsi:type="dcterms:W3CDTF">2026-03-04T13:43:00Z</dcterms:created>
  <dcterms:modified xsi:type="dcterms:W3CDTF">2026-03-04T13:43:00Z</dcterms:modified>
</cp:coreProperties>
</file>