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13170"/>
      </w:tblGrid>
      <w:tr w:rsidR="00372E2F" w14:paraId="7E7995F5" w14:textId="77777777" w:rsidTr="00F23CE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79D85B7" w14:textId="2BE6D92A" w:rsidR="00372E2F" w:rsidRPr="00372E2F" w:rsidRDefault="00372E2F" w:rsidP="000230C0">
            <w:pPr>
              <w:rPr>
                <w:rFonts w:ascii="Arial" w:hAnsi="Arial" w:cs="Arial"/>
                <w:b w:val="0"/>
                <w:color w:val="FFFFFF" w:themeColor="background1"/>
                <w:sz w:val="20"/>
              </w:rPr>
            </w:pPr>
            <w:r w:rsidRPr="00372E2F">
              <w:rPr>
                <w:rFonts w:ascii="Arial" w:hAnsi="Arial" w:cs="Arial"/>
                <w:b w:val="0"/>
                <w:color w:val="FFFFFF" w:themeColor="background1"/>
                <w:sz w:val="20"/>
              </w:rPr>
              <w:t>Job Title:</w:t>
            </w:r>
            <w:r w:rsidR="001A5A30">
              <w:rPr>
                <w:rFonts w:ascii="Arial" w:hAnsi="Arial" w:cs="Arial"/>
                <w:b w:val="0"/>
                <w:noProof/>
                <w:color w:val="404040" w:themeColor="text1" w:themeTint="BF"/>
                <w:sz w:val="20"/>
              </w:rPr>
              <w:t xml:space="preserve"> </w:t>
            </w:r>
          </w:p>
        </w:tc>
        <w:tc>
          <w:tcPr>
            <w:tcW w:w="13170" w:type="dxa"/>
            <w:vAlign w:val="center"/>
          </w:tcPr>
          <w:p w14:paraId="111F7288" w14:textId="5F53A834" w:rsidR="00372E2F" w:rsidRPr="009947AD" w:rsidRDefault="003B6360" w:rsidP="000230C0">
            <w:pPr>
              <w:cnfStyle w:val="100000000000" w:firstRow="1" w:lastRow="0" w:firstColumn="0" w:lastColumn="0" w:oddVBand="0" w:evenVBand="0" w:oddHBand="0" w:evenHBand="0" w:firstRowFirstColumn="0" w:firstRowLastColumn="0" w:lastRowFirstColumn="0" w:lastRowLastColumn="0"/>
              <w:rPr>
                <w:rFonts w:ascii="Arial" w:hAnsi="Arial" w:cs="Arial"/>
                <w:b w:val="0"/>
                <w:color w:val="404040" w:themeColor="text1" w:themeTint="BF"/>
                <w:sz w:val="20"/>
              </w:rPr>
            </w:pPr>
            <w:r w:rsidRPr="004C142B">
              <w:rPr>
                <w:rFonts w:ascii="Arial" w:hAnsi="Arial" w:cs="Arial"/>
                <w:b w:val="0"/>
                <w:color w:val="404040" w:themeColor="text1" w:themeTint="BF"/>
                <w:sz w:val="20"/>
              </w:rPr>
              <w:t xml:space="preserve">Lead </w:t>
            </w:r>
            <w:r w:rsidR="00A8464F" w:rsidRPr="004C142B">
              <w:rPr>
                <w:rFonts w:ascii="Arial" w:hAnsi="Arial" w:cs="Arial"/>
                <w:b w:val="0"/>
                <w:color w:val="404040" w:themeColor="text1" w:themeTint="BF"/>
                <w:sz w:val="20"/>
              </w:rPr>
              <w:t xml:space="preserve">Youth </w:t>
            </w:r>
            <w:r w:rsidRPr="004C142B">
              <w:rPr>
                <w:rFonts w:ascii="Arial" w:hAnsi="Arial" w:cs="Arial"/>
                <w:b w:val="0"/>
                <w:color w:val="404040" w:themeColor="text1" w:themeTint="BF"/>
                <w:sz w:val="20"/>
              </w:rPr>
              <w:t xml:space="preserve">Engagement </w:t>
            </w:r>
            <w:r w:rsidR="004C142B" w:rsidRPr="004C142B">
              <w:rPr>
                <w:rFonts w:ascii="Arial" w:hAnsi="Arial" w:cs="Arial"/>
                <w:b w:val="0"/>
                <w:color w:val="404040" w:themeColor="text1" w:themeTint="BF"/>
                <w:sz w:val="20"/>
              </w:rPr>
              <w:t>Worker</w:t>
            </w:r>
            <w:r>
              <w:rPr>
                <w:rFonts w:ascii="Arial" w:hAnsi="Arial" w:cs="Arial"/>
                <w:b w:val="0"/>
                <w:color w:val="404040" w:themeColor="text1" w:themeTint="BF"/>
                <w:sz w:val="20"/>
              </w:rPr>
              <w:t xml:space="preserve"> </w:t>
            </w:r>
            <w:r w:rsidR="005071CC">
              <w:rPr>
                <w:rFonts w:ascii="Arial" w:hAnsi="Arial" w:cs="Arial"/>
                <w:b w:val="0"/>
                <w:color w:val="404040" w:themeColor="text1" w:themeTint="BF"/>
                <w:sz w:val="20"/>
              </w:rPr>
              <w:t>(37.5 hours</w:t>
            </w:r>
            <w:r w:rsidR="00946898">
              <w:rPr>
                <w:rFonts w:ascii="Arial" w:hAnsi="Arial" w:cs="Arial"/>
                <w:b w:val="0"/>
                <w:color w:val="404040" w:themeColor="text1" w:themeTint="BF"/>
                <w:sz w:val="20"/>
              </w:rPr>
              <w:t xml:space="preserve"> per week</w:t>
            </w:r>
            <w:r w:rsidR="005071CC">
              <w:rPr>
                <w:rFonts w:ascii="Arial" w:hAnsi="Arial" w:cs="Arial"/>
                <w:b w:val="0"/>
                <w:color w:val="404040" w:themeColor="text1" w:themeTint="BF"/>
                <w:sz w:val="20"/>
              </w:rPr>
              <w:t>)</w:t>
            </w:r>
          </w:p>
        </w:tc>
      </w:tr>
      <w:tr w:rsidR="000230C0" w14:paraId="5DC98435" w14:textId="77777777" w:rsidTr="00F23C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97ACDF2" w14:textId="77777777" w:rsidR="000230C0" w:rsidRPr="006D6EEB" w:rsidRDefault="000230C0" w:rsidP="000230C0">
            <w:pPr>
              <w:rPr>
                <w:rFonts w:ascii="Arial" w:hAnsi="Arial" w:cs="Arial"/>
                <w:bCs w:val="0"/>
                <w:color w:val="FFFFFF" w:themeColor="background1"/>
                <w:sz w:val="20"/>
              </w:rPr>
            </w:pPr>
            <w:r w:rsidRPr="006D6EEB">
              <w:rPr>
                <w:rFonts w:ascii="Arial" w:hAnsi="Arial" w:cs="Arial"/>
                <w:b w:val="0"/>
                <w:color w:val="FFFFFF" w:themeColor="background1"/>
                <w:sz w:val="20"/>
              </w:rPr>
              <w:t>Reports to:</w:t>
            </w:r>
          </w:p>
        </w:tc>
        <w:tc>
          <w:tcPr>
            <w:tcW w:w="13170" w:type="dxa"/>
            <w:vAlign w:val="center"/>
          </w:tcPr>
          <w:p w14:paraId="173B6CCC" w14:textId="6A6AA373" w:rsidR="000230C0" w:rsidRPr="004B40D2" w:rsidRDefault="00DE1D1B" w:rsidP="000230C0">
            <w:pPr>
              <w:cnfStyle w:val="000000100000" w:firstRow="0" w:lastRow="0" w:firstColumn="0" w:lastColumn="0" w:oddVBand="0" w:evenVBand="0" w:oddHBand="1" w:evenHBand="0" w:firstRowFirstColumn="0" w:firstRowLastColumn="0" w:lastRowFirstColumn="0" w:lastRowLastColumn="0"/>
              <w:rPr>
                <w:rFonts w:ascii="Arial" w:hAnsi="Arial" w:cs="Arial"/>
                <w:b/>
                <w:color w:val="404040" w:themeColor="text1" w:themeTint="BF"/>
                <w:sz w:val="20"/>
              </w:rPr>
            </w:pPr>
            <w:r>
              <w:rPr>
                <w:rFonts w:ascii="Arial" w:hAnsi="Arial" w:cs="Arial"/>
                <w:b/>
                <w:color w:val="404040" w:themeColor="text1" w:themeTint="BF"/>
                <w:sz w:val="20"/>
              </w:rPr>
              <w:t>Alternative</w:t>
            </w:r>
            <w:r w:rsidR="00CC70ED">
              <w:rPr>
                <w:rFonts w:ascii="Arial" w:hAnsi="Arial" w:cs="Arial"/>
                <w:b/>
                <w:color w:val="404040" w:themeColor="text1" w:themeTint="BF"/>
                <w:sz w:val="20"/>
              </w:rPr>
              <w:t xml:space="preserve"> </w:t>
            </w:r>
            <w:r>
              <w:rPr>
                <w:rFonts w:ascii="Arial" w:hAnsi="Arial" w:cs="Arial"/>
                <w:b/>
                <w:color w:val="404040" w:themeColor="text1" w:themeTint="BF"/>
                <w:sz w:val="20"/>
              </w:rPr>
              <w:t>Provision and Admissions Manager</w:t>
            </w:r>
          </w:p>
        </w:tc>
      </w:tr>
      <w:tr w:rsidR="000230C0" w14:paraId="626AEAA0" w14:textId="77777777" w:rsidTr="00F23CEE">
        <w:trPr>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6E1C4A4" w14:textId="77777777" w:rsidR="000230C0" w:rsidRPr="006D6EEB" w:rsidRDefault="000230C0" w:rsidP="000230C0">
            <w:pPr>
              <w:rPr>
                <w:rFonts w:ascii="Arial" w:hAnsi="Arial" w:cs="Arial"/>
                <w:bCs w:val="0"/>
                <w:color w:val="FFFFFF" w:themeColor="background1"/>
                <w:sz w:val="20"/>
              </w:rPr>
            </w:pPr>
            <w:r w:rsidRPr="006D6EEB">
              <w:rPr>
                <w:rFonts w:ascii="Arial" w:hAnsi="Arial" w:cs="Arial"/>
                <w:b w:val="0"/>
                <w:color w:val="FFFFFF" w:themeColor="background1"/>
                <w:sz w:val="20"/>
              </w:rPr>
              <w:t>Purpose of the Role:</w:t>
            </w:r>
          </w:p>
        </w:tc>
        <w:tc>
          <w:tcPr>
            <w:tcW w:w="13170" w:type="dxa"/>
            <w:vAlign w:val="center"/>
          </w:tcPr>
          <w:p w14:paraId="6E4183D1" w14:textId="02197CF8" w:rsidR="000230C0" w:rsidRPr="00CC70ED" w:rsidRDefault="00E003E0" w:rsidP="00CF108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003E0">
              <w:rPr>
                <w:rFonts w:ascii="Arial" w:hAnsi="Arial" w:cs="Arial"/>
                <w:sz w:val="20"/>
                <w:szCs w:val="20"/>
              </w:rPr>
              <w:t xml:space="preserve">To </w:t>
            </w:r>
            <w:r w:rsidR="007749F9">
              <w:rPr>
                <w:rFonts w:ascii="Arial" w:hAnsi="Arial" w:cs="Arial"/>
                <w:sz w:val="20"/>
                <w:szCs w:val="20"/>
              </w:rPr>
              <w:t xml:space="preserve">engage and mentor </w:t>
            </w:r>
            <w:r w:rsidRPr="00E003E0">
              <w:rPr>
                <w:rFonts w:ascii="Arial" w:hAnsi="Arial" w:cs="Arial"/>
                <w:sz w:val="20"/>
                <w:szCs w:val="20"/>
              </w:rPr>
              <w:t xml:space="preserve">young people </w:t>
            </w:r>
            <w:r w:rsidR="007749F9">
              <w:rPr>
                <w:rFonts w:ascii="Arial" w:hAnsi="Arial" w:cs="Arial"/>
                <w:sz w:val="20"/>
                <w:szCs w:val="20"/>
              </w:rPr>
              <w:t xml:space="preserve">on the </w:t>
            </w:r>
            <w:r w:rsidR="00064DF3">
              <w:rPr>
                <w:rFonts w:ascii="Arial" w:hAnsi="Arial" w:cs="Arial"/>
                <w:sz w:val="20"/>
                <w:szCs w:val="20"/>
              </w:rPr>
              <w:t xml:space="preserve">Alternative Learning Provision </w:t>
            </w:r>
            <w:r w:rsidRPr="00E003E0">
              <w:rPr>
                <w:rFonts w:ascii="Arial" w:hAnsi="Arial" w:cs="Arial"/>
                <w:sz w:val="20"/>
                <w:szCs w:val="20"/>
              </w:rPr>
              <w:t xml:space="preserve">and lead the Youth </w:t>
            </w:r>
            <w:r w:rsidR="00773FAD">
              <w:rPr>
                <w:rFonts w:ascii="Arial" w:hAnsi="Arial" w:cs="Arial"/>
                <w:sz w:val="20"/>
                <w:szCs w:val="20"/>
              </w:rPr>
              <w:t>Engagement Workers</w:t>
            </w:r>
            <w:r w:rsidRPr="00E003E0">
              <w:rPr>
                <w:rFonts w:ascii="Arial" w:hAnsi="Arial" w:cs="Arial"/>
                <w:sz w:val="20"/>
                <w:szCs w:val="20"/>
              </w:rPr>
              <w:t xml:space="preserve"> within the Foundation</w:t>
            </w:r>
            <w:r w:rsidR="00064DF3">
              <w:rPr>
                <w:rFonts w:ascii="Arial" w:hAnsi="Arial" w:cs="Arial"/>
                <w:sz w:val="20"/>
                <w:szCs w:val="20"/>
              </w:rPr>
              <w:t>s</w:t>
            </w:r>
            <w:r w:rsidRPr="00E003E0">
              <w:rPr>
                <w:rFonts w:ascii="Arial" w:hAnsi="Arial" w:cs="Arial"/>
                <w:sz w:val="20"/>
                <w:szCs w:val="20"/>
              </w:rPr>
              <w:t xml:space="preserve"> ALP, ensuring effective programme delivery in partnership with the AP and Admissions Manager.</w:t>
            </w:r>
          </w:p>
        </w:tc>
      </w:tr>
      <w:tr w:rsidR="008A3615" w14:paraId="76D24F67" w14:textId="77777777" w:rsidTr="00F23CE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4" w:type="dxa"/>
            <w:shd w:val="clear" w:color="auto" w:fill="404040" w:themeFill="text1" w:themeFillTint="BF"/>
            <w:vAlign w:val="center"/>
          </w:tcPr>
          <w:p w14:paraId="13166DA8" w14:textId="3E51AD70" w:rsidR="008A3615" w:rsidRPr="006D6EEB" w:rsidRDefault="008A3615" w:rsidP="000230C0">
            <w:pPr>
              <w:rPr>
                <w:rFonts w:ascii="Arial" w:hAnsi="Arial" w:cs="Arial"/>
                <w:color w:val="FFFFFF" w:themeColor="background1"/>
                <w:sz w:val="20"/>
              </w:rPr>
            </w:pPr>
            <w:r>
              <w:rPr>
                <w:rFonts w:ascii="Arial" w:hAnsi="Arial" w:cs="Arial"/>
                <w:color w:val="FFFFFF" w:themeColor="background1"/>
                <w:sz w:val="20"/>
              </w:rPr>
              <w:t xml:space="preserve">Review Date: </w:t>
            </w:r>
          </w:p>
        </w:tc>
        <w:tc>
          <w:tcPr>
            <w:tcW w:w="13170" w:type="dxa"/>
            <w:vAlign w:val="center"/>
          </w:tcPr>
          <w:p w14:paraId="5E798438" w14:textId="09BD2ED1" w:rsidR="008A3615" w:rsidRPr="002C51A0" w:rsidRDefault="00747E0E" w:rsidP="000A739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20"/>
                <w:szCs w:val="20"/>
              </w:rPr>
              <w:t>01</w:t>
            </w:r>
            <w:r w:rsidR="00C83E9B" w:rsidRPr="002C51A0">
              <w:rPr>
                <w:rFonts w:ascii="Arial" w:hAnsi="Arial" w:cs="Arial"/>
                <w:sz w:val="20"/>
                <w:szCs w:val="20"/>
              </w:rPr>
              <w:t>/</w:t>
            </w:r>
            <w:r w:rsidR="001437A9" w:rsidRPr="002C51A0">
              <w:rPr>
                <w:rFonts w:ascii="Arial" w:hAnsi="Arial" w:cs="Arial"/>
                <w:sz w:val="20"/>
                <w:szCs w:val="20"/>
              </w:rPr>
              <w:t>0</w:t>
            </w:r>
            <w:r>
              <w:rPr>
                <w:rFonts w:ascii="Arial" w:hAnsi="Arial" w:cs="Arial"/>
                <w:sz w:val="20"/>
                <w:szCs w:val="20"/>
              </w:rPr>
              <w:t>6</w:t>
            </w:r>
            <w:r w:rsidR="00C83E9B" w:rsidRPr="002C51A0">
              <w:rPr>
                <w:rFonts w:ascii="Arial" w:hAnsi="Arial" w:cs="Arial"/>
                <w:sz w:val="20"/>
                <w:szCs w:val="20"/>
              </w:rPr>
              <w:t>/202</w:t>
            </w:r>
            <w:r>
              <w:rPr>
                <w:rFonts w:ascii="Arial" w:hAnsi="Arial" w:cs="Arial"/>
                <w:sz w:val="20"/>
                <w:szCs w:val="20"/>
              </w:rPr>
              <w:t>7</w:t>
            </w:r>
          </w:p>
        </w:tc>
      </w:tr>
    </w:tbl>
    <w:p w14:paraId="3AB7E626" w14:textId="77777777" w:rsidR="00F23CEE" w:rsidRDefault="00F23CEE" w:rsidP="00F23CEE">
      <w:pPr>
        <w:spacing w:after="0" w:line="240" w:lineRule="auto"/>
      </w:pPr>
    </w:p>
    <w:tbl>
      <w:tblPr>
        <w:tblStyle w:val="PlainTable11"/>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3489"/>
        <w:gridCol w:w="1643"/>
        <w:gridCol w:w="3639"/>
        <w:gridCol w:w="1634"/>
        <w:gridCol w:w="3458"/>
      </w:tblGrid>
      <w:tr w:rsidR="00261967" w14:paraId="0196160F" w14:textId="77777777" w:rsidTr="00F23CEE">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5020" w:type="dxa"/>
            <w:gridSpan w:val="2"/>
            <w:shd w:val="clear" w:color="auto" w:fill="404040" w:themeFill="text1" w:themeFillTint="BF"/>
            <w:vAlign w:val="center"/>
          </w:tcPr>
          <w:p w14:paraId="3C051A78" w14:textId="77777777" w:rsidR="000230C0" w:rsidRPr="00754C98" w:rsidRDefault="000230C0" w:rsidP="00261967">
            <w:pPr>
              <w:jc w:val="center"/>
              <w:rPr>
                <w:rFonts w:ascii="Arial" w:hAnsi="Arial" w:cs="Arial"/>
                <w:bCs w:val="0"/>
                <w:color w:val="FFFFFF" w:themeColor="background1"/>
                <w:sz w:val="20"/>
              </w:rPr>
            </w:pPr>
            <w:r w:rsidRPr="00754C98">
              <w:rPr>
                <w:rFonts w:ascii="Arial" w:hAnsi="Arial" w:cs="Arial"/>
                <w:bCs w:val="0"/>
                <w:color w:val="FFFFFF" w:themeColor="background1"/>
                <w:sz w:val="20"/>
              </w:rPr>
              <w:t>Accountabilities/Responsibilities</w:t>
            </w:r>
          </w:p>
        </w:tc>
        <w:tc>
          <w:tcPr>
            <w:tcW w:w="5282" w:type="dxa"/>
            <w:gridSpan w:val="2"/>
            <w:shd w:val="clear" w:color="auto" w:fill="404040" w:themeFill="text1" w:themeFillTint="BF"/>
            <w:vAlign w:val="center"/>
          </w:tcPr>
          <w:p w14:paraId="2AD53F31" w14:textId="77777777" w:rsidR="000230C0" w:rsidRPr="00261967"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261967">
              <w:rPr>
                <w:rFonts w:ascii="Arial" w:hAnsi="Arial" w:cs="Arial"/>
                <w:color w:val="FFFFFF" w:themeColor="background1"/>
                <w:sz w:val="20"/>
              </w:rPr>
              <w:t>Key Performance Indicators</w:t>
            </w:r>
          </w:p>
        </w:tc>
        <w:tc>
          <w:tcPr>
            <w:tcW w:w="5092" w:type="dxa"/>
            <w:gridSpan w:val="2"/>
            <w:shd w:val="clear" w:color="auto" w:fill="404040" w:themeFill="text1" w:themeFillTint="BF"/>
            <w:vAlign w:val="center"/>
          </w:tcPr>
          <w:p w14:paraId="51E60D39" w14:textId="77777777" w:rsidR="000230C0" w:rsidRPr="00261967" w:rsidRDefault="000230C0" w:rsidP="0026196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rPr>
            </w:pPr>
            <w:r w:rsidRPr="00261967">
              <w:rPr>
                <w:rFonts w:ascii="Arial" w:hAnsi="Arial" w:cs="Arial"/>
                <w:color w:val="FFFFFF" w:themeColor="background1"/>
                <w:sz w:val="20"/>
              </w:rPr>
              <w:t>Skills &amp; Experience</w:t>
            </w:r>
          </w:p>
        </w:tc>
      </w:tr>
      <w:tr w:rsidR="00261967" w:rsidRPr="00F530D7" w14:paraId="45DEAA62" w14:textId="77777777" w:rsidTr="00E959BD">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5020" w:type="dxa"/>
            <w:gridSpan w:val="2"/>
            <w:tcMar>
              <w:top w:w="170" w:type="dxa"/>
              <w:bottom w:w="170" w:type="dxa"/>
            </w:tcMar>
          </w:tcPr>
          <w:p w14:paraId="7D7F7B18" w14:textId="2AC8126D" w:rsidR="004D79F7" w:rsidRPr="00065259" w:rsidRDefault="004D79F7" w:rsidP="00983292">
            <w:pPr>
              <w:pStyle w:val="ListParagraph"/>
              <w:numPr>
                <w:ilvl w:val="0"/>
                <w:numId w:val="14"/>
              </w:numPr>
              <w:spacing w:after="375"/>
              <w:rPr>
                <w:rFonts w:ascii="Arial" w:eastAsia="Times New Roman" w:hAnsi="Arial" w:cs="Arial"/>
                <w:b w:val="0"/>
                <w:sz w:val="20"/>
                <w:szCs w:val="20"/>
                <w:lang w:eastAsia="en-GB"/>
              </w:rPr>
            </w:pPr>
            <w:r w:rsidRPr="00065259">
              <w:rPr>
                <w:rFonts w:ascii="Arial" w:eastAsia="Times New Roman" w:hAnsi="Arial" w:cs="Arial"/>
                <w:b w:val="0"/>
                <w:sz w:val="20"/>
                <w:szCs w:val="20"/>
                <w:lang w:eastAsia="en-GB"/>
              </w:rPr>
              <w:t>Oversee a team of Youth Engagement Workers support</w:t>
            </w:r>
            <w:r w:rsidR="006602C8" w:rsidRPr="00065259">
              <w:rPr>
                <w:rFonts w:ascii="Arial" w:eastAsia="Times New Roman" w:hAnsi="Arial" w:cs="Arial"/>
                <w:b w:val="0"/>
                <w:sz w:val="20"/>
                <w:szCs w:val="20"/>
                <w:lang w:eastAsia="en-GB"/>
              </w:rPr>
              <w:t>ing</w:t>
            </w:r>
            <w:r w:rsidRPr="00065259">
              <w:rPr>
                <w:rFonts w:ascii="Arial" w:eastAsia="Times New Roman" w:hAnsi="Arial" w:cs="Arial"/>
                <w:b w:val="0"/>
                <w:sz w:val="20"/>
                <w:szCs w:val="20"/>
                <w:lang w:eastAsia="en-GB"/>
              </w:rPr>
              <w:t xml:space="preserve"> the daily supervision, engagement and development of a small cohort of young people within the Foundations Alternative Learning Provision (ALP). </w:t>
            </w:r>
          </w:p>
          <w:p w14:paraId="736A42E8" w14:textId="75963A7D" w:rsidR="00AB3846" w:rsidRPr="00065259" w:rsidRDefault="00AB3846" w:rsidP="00983292">
            <w:pPr>
              <w:pStyle w:val="ListParagraph"/>
              <w:numPr>
                <w:ilvl w:val="0"/>
                <w:numId w:val="14"/>
              </w:numPr>
              <w:spacing w:after="375"/>
              <w:rPr>
                <w:rFonts w:ascii="Arial" w:eastAsia="Times New Roman" w:hAnsi="Arial" w:cs="Arial"/>
                <w:b w:val="0"/>
                <w:sz w:val="20"/>
                <w:szCs w:val="20"/>
                <w:lang w:eastAsia="en-GB"/>
              </w:rPr>
            </w:pPr>
            <w:r w:rsidRPr="00065259">
              <w:rPr>
                <w:rFonts w:ascii="Arial" w:eastAsia="Times New Roman" w:hAnsi="Arial" w:cs="Arial"/>
                <w:b w:val="0"/>
                <w:sz w:val="20"/>
                <w:szCs w:val="20"/>
                <w:lang w:eastAsia="en-GB"/>
              </w:rPr>
              <w:t xml:space="preserve">Deliver and facilitate </w:t>
            </w:r>
            <w:r w:rsidR="00CE5DD4" w:rsidRPr="00065259">
              <w:rPr>
                <w:rFonts w:ascii="Arial" w:eastAsia="Times New Roman" w:hAnsi="Arial" w:cs="Arial"/>
                <w:b w:val="0"/>
                <w:sz w:val="20"/>
                <w:szCs w:val="20"/>
                <w:lang w:eastAsia="en-GB"/>
              </w:rPr>
              <w:t>high-quality</w:t>
            </w:r>
            <w:r w:rsidRPr="00065259">
              <w:rPr>
                <w:rFonts w:ascii="Arial" w:eastAsia="Times New Roman" w:hAnsi="Arial" w:cs="Arial"/>
                <w:b w:val="0"/>
                <w:sz w:val="20"/>
                <w:szCs w:val="20"/>
                <w:lang w:eastAsia="en-GB"/>
              </w:rPr>
              <w:t xml:space="preserve"> group-based </w:t>
            </w:r>
            <w:r w:rsidR="00680978" w:rsidRPr="00065259">
              <w:rPr>
                <w:rFonts w:ascii="Arial" w:eastAsia="Times New Roman" w:hAnsi="Arial" w:cs="Arial"/>
                <w:b w:val="0"/>
                <w:sz w:val="20"/>
                <w:szCs w:val="20"/>
                <w:lang w:eastAsia="en-GB"/>
              </w:rPr>
              <w:t xml:space="preserve">and targeted </w:t>
            </w:r>
            <w:r w:rsidRPr="00065259">
              <w:rPr>
                <w:rFonts w:ascii="Arial" w:eastAsia="Times New Roman" w:hAnsi="Arial" w:cs="Arial"/>
                <w:b w:val="0"/>
                <w:sz w:val="20"/>
                <w:szCs w:val="20"/>
                <w:lang w:eastAsia="en-GB"/>
              </w:rPr>
              <w:t xml:space="preserve">1:1 mentoring </w:t>
            </w:r>
            <w:r w:rsidR="00DE1E13" w:rsidRPr="00065259">
              <w:rPr>
                <w:rFonts w:ascii="Arial" w:eastAsia="Times New Roman" w:hAnsi="Arial" w:cs="Arial"/>
                <w:b w:val="0"/>
                <w:sz w:val="20"/>
                <w:szCs w:val="20"/>
                <w:lang w:eastAsia="en-GB"/>
              </w:rPr>
              <w:t>sessions</w:t>
            </w:r>
            <w:r w:rsidRPr="00065259">
              <w:rPr>
                <w:rFonts w:ascii="Arial" w:eastAsia="Times New Roman" w:hAnsi="Arial" w:cs="Arial"/>
                <w:b w:val="0"/>
                <w:sz w:val="20"/>
                <w:szCs w:val="20"/>
                <w:lang w:eastAsia="en-GB"/>
              </w:rPr>
              <w:t xml:space="preserve"> that promote young people’s personal, social, emotional and behavioural development. </w:t>
            </w:r>
          </w:p>
          <w:p w14:paraId="33AA2142" w14:textId="77777777" w:rsidR="00E959BD" w:rsidRPr="00E959BD" w:rsidRDefault="00983292" w:rsidP="00E959BD">
            <w:pPr>
              <w:pStyle w:val="ListParagraph"/>
              <w:numPr>
                <w:ilvl w:val="0"/>
                <w:numId w:val="14"/>
              </w:numPr>
              <w:spacing w:after="375" w:line="259" w:lineRule="auto"/>
              <w:rPr>
                <w:rFonts w:ascii="Arial" w:eastAsia="Times New Roman" w:hAnsi="Arial" w:cs="Arial"/>
                <w:sz w:val="20"/>
                <w:szCs w:val="20"/>
                <w:lang w:eastAsia="en-GB"/>
              </w:rPr>
            </w:pPr>
            <w:r w:rsidRPr="00065259">
              <w:rPr>
                <w:rFonts w:ascii="Arial" w:eastAsia="Times New Roman" w:hAnsi="Arial" w:cs="Arial"/>
                <w:b w:val="0"/>
                <w:bCs w:val="0"/>
                <w:sz w:val="20"/>
                <w:szCs w:val="20"/>
                <w:lang w:eastAsia="en-GB"/>
              </w:rPr>
              <w:t>Support with the planning</w:t>
            </w:r>
            <w:r w:rsidRPr="00065259">
              <w:rPr>
                <w:rFonts w:ascii="Arial" w:eastAsia="Times New Roman" w:hAnsi="Arial" w:cs="Arial"/>
                <w:b w:val="0"/>
                <w:sz w:val="20"/>
                <w:szCs w:val="20"/>
                <w:lang w:eastAsia="en-GB"/>
              </w:rPr>
              <w:t xml:space="preserve"> and deliver</w:t>
            </w:r>
            <w:r w:rsidRPr="001D1AC0">
              <w:rPr>
                <w:rFonts w:ascii="Arial" w:eastAsia="Times New Roman" w:hAnsi="Arial" w:cs="Arial"/>
                <w:b w:val="0"/>
                <w:bCs w:val="0"/>
                <w:sz w:val="20"/>
                <w:szCs w:val="20"/>
                <w:lang w:eastAsia="en-GB"/>
              </w:rPr>
              <w:t>y</w:t>
            </w:r>
            <w:r w:rsidRPr="00065259">
              <w:rPr>
                <w:rFonts w:ascii="Arial" w:eastAsia="Times New Roman" w:hAnsi="Arial" w:cs="Arial"/>
                <w:b w:val="0"/>
                <w:sz w:val="20"/>
                <w:szCs w:val="20"/>
                <w:lang w:eastAsia="en-GB"/>
              </w:rPr>
              <w:t xml:space="preserve"> </w:t>
            </w:r>
            <w:r w:rsidR="006E5698" w:rsidRPr="00065259">
              <w:rPr>
                <w:rFonts w:ascii="Arial" w:eastAsia="Times New Roman" w:hAnsi="Arial" w:cs="Arial"/>
                <w:b w:val="0"/>
                <w:sz w:val="20"/>
                <w:szCs w:val="20"/>
                <w:lang w:eastAsia="en-GB"/>
              </w:rPr>
              <w:t xml:space="preserve">of </w:t>
            </w:r>
            <w:r w:rsidRPr="00065259">
              <w:rPr>
                <w:rFonts w:ascii="Arial" w:eastAsia="Times New Roman" w:hAnsi="Arial" w:cs="Arial"/>
                <w:b w:val="0"/>
                <w:sz w:val="20"/>
                <w:szCs w:val="20"/>
                <w:lang w:eastAsia="en-GB"/>
              </w:rPr>
              <w:t>engaging educational, personal development and practical activity sessions, which may include PSHE, AQA Unit Awards, functional skills Maths and English and physical activities.</w:t>
            </w:r>
          </w:p>
          <w:p w14:paraId="68D3B4C2" w14:textId="27DF115F" w:rsidR="00BD2783" w:rsidRPr="00E959BD" w:rsidRDefault="00BD2783" w:rsidP="00E959BD">
            <w:pPr>
              <w:pStyle w:val="ListParagraph"/>
              <w:numPr>
                <w:ilvl w:val="0"/>
                <w:numId w:val="14"/>
              </w:numPr>
              <w:spacing w:after="375" w:line="259" w:lineRule="auto"/>
              <w:rPr>
                <w:rFonts w:ascii="Arial" w:eastAsia="Times New Roman" w:hAnsi="Arial" w:cs="Arial"/>
                <w:b w:val="0"/>
                <w:bCs w:val="0"/>
                <w:sz w:val="20"/>
                <w:szCs w:val="20"/>
                <w:lang w:eastAsia="en-GB"/>
              </w:rPr>
            </w:pPr>
            <w:r w:rsidRPr="00E959BD">
              <w:rPr>
                <w:rFonts w:ascii="Arial" w:eastAsia="Times New Roman" w:hAnsi="Arial" w:cs="Arial"/>
                <w:b w:val="0"/>
                <w:bCs w:val="0"/>
                <w:sz w:val="20"/>
                <w:szCs w:val="20"/>
                <w:lang w:eastAsia="en-GB"/>
              </w:rPr>
              <w:t xml:space="preserve">With support from the AP and Admissions Manager, coordinate the day-to-day delivery of the programme, including staff support, quality assurance, administrative </w:t>
            </w:r>
            <w:r w:rsidR="009D2DF5" w:rsidRPr="00E959BD">
              <w:rPr>
                <w:rFonts w:ascii="Arial" w:eastAsia="Times New Roman" w:hAnsi="Arial" w:cs="Arial"/>
                <w:b w:val="0"/>
                <w:bCs w:val="0"/>
                <w:sz w:val="20"/>
                <w:szCs w:val="20"/>
                <w:lang w:eastAsia="en-GB"/>
              </w:rPr>
              <w:t xml:space="preserve">tasks </w:t>
            </w:r>
            <w:r w:rsidRPr="00E959BD">
              <w:rPr>
                <w:rFonts w:ascii="Arial" w:eastAsia="Times New Roman" w:hAnsi="Arial" w:cs="Arial"/>
                <w:b w:val="0"/>
                <w:bCs w:val="0"/>
                <w:sz w:val="20"/>
                <w:szCs w:val="20"/>
                <w:lang w:eastAsia="en-GB"/>
              </w:rPr>
              <w:t>and effective communication with key stakeholders.</w:t>
            </w:r>
          </w:p>
          <w:p w14:paraId="2C0D6F70" w14:textId="66D9F1F8" w:rsidR="00F1262F" w:rsidRPr="00065259" w:rsidRDefault="002D7620" w:rsidP="002E3D13">
            <w:pPr>
              <w:pStyle w:val="ListParagraph"/>
              <w:numPr>
                <w:ilvl w:val="0"/>
                <w:numId w:val="14"/>
              </w:numPr>
              <w:spacing w:after="375" w:line="259" w:lineRule="auto"/>
              <w:rPr>
                <w:rFonts w:ascii="Arial" w:eastAsia="Times New Roman" w:hAnsi="Arial" w:cs="Arial"/>
                <w:sz w:val="20"/>
                <w:szCs w:val="20"/>
                <w:lang w:eastAsia="en-GB"/>
              </w:rPr>
            </w:pPr>
            <w:r w:rsidRPr="00065259">
              <w:rPr>
                <w:rFonts w:ascii="Arial" w:eastAsia="Times New Roman" w:hAnsi="Arial" w:cs="Arial"/>
                <w:b w:val="0"/>
                <w:bCs w:val="0"/>
                <w:sz w:val="20"/>
                <w:szCs w:val="20"/>
                <w:lang w:eastAsia="en-GB"/>
              </w:rPr>
              <w:lastRenderedPageBreak/>
              <w:t>Develop</w:t>
            </w:r>
            <w:r w:rsidR="00F1262F" w:rsidRPr="00065259">
              <w:rPr>
                <w:rFonts w:ascii="Arial" w:eastAsia="Times New Roman" w:hAnsi="Arial" w:cs="Arial"/>
                <w:b w:val="0"/>
                <w:bCs w:val="0"/>
                <w:sz w:val="20"/>
                <w:szCs w:val="20"/>
                <w:lang w:eastAsia="en-GB"/>
              </w:rPr>
              <w:t xml:space="preserve"> positive relationships </w:t>
            </w:r>
            <w:r w:rsidR="001816A0" w:rsidRPr="00065259">
              <w:rPr>
                <w:rFonts w:ascii="Arial" w:eastAsia="Times New Roman" w:hAnsi="Arial" w:cs="Arial"/>
                <w:b w:val="0"/>
                <w:bCs w:val="0"/>
                <w:sz w:val="20"/>
                <w:szCs w:val="20"/>
                <w:lang w:eastAsia="en-GB"/>
              </w:rPr>
              <w:t>with</w:t>
            </w:r>
            <w:r w:rsidR="00F1262F" w:rsidRPr="00065259">
              <w:rPr>
                <w:rFonts w:ascii="Arial" w:eastAsia="Times New Roman" w:hAnsi="Arial" w:cs="Arial"/>
                <w:b w:val="0"/>
                <w:bCs w:val="0"/>
                <w:sz w:val="20"/>
                <w:szCs w:val="20"/>
                <w:lang w:eastAsia="en-GB"/>
              </w:rPr>
              <w:t xml:space="preserve"> young people </w:t>
            </w:r>
            <w:r w:rsidR="00AB1102" w:rsidRPr="00065259">
              <w:rPr>
                <w:rFonts w:ascii="Arial" w:eastAsia="Times New Roman" w:hAnsi="Arial" w:cs="Arial"/>
                <w:b w:val="0"/>
                <w:bCs w:val="0"/>
                <w:sz w:val="20"/>
                <w:szCs w:val="20"/>
                <w:lang w:eastAsia="en-GB"/>
              </w:rPr>
              <w:t xml:space="preserve">on the programme </w:t>
            </w:r>
            <w:r w:rsidR="00F1262F" w:rsidRPr="00065259">
              <w:rPr>
                <w:rFonts w:ascii="Arial" w:eastAsia="Times New Roman" w:hAnsi="Arial" w:cs="Arial"/>
                <w:b w:val="0"/>
                <w:bCs w:val="0"/>
                <w:sz w:val="20"/>
                <w:szCs w:val="20"/>
                <w:lang w:eastAsia="en-GB"/>
              </w:rPr>
              <w:t xml:space="preserve">to ensure </w:t>
            </w:r>
            <w:r w:rsidR="001A532C" w:rsidRPr="00065259">
              <w:rPr>
                <w:rFonts w:ascii="Arial" w:eastAsia="Times New Roman" w:hAnsi="Arial" w:cs="Arial"/>
                <w:b w:val="0"/>
                <w:bCs w:val="0"/>
                <w:sz w:val="20"/>
                <w:szCs w:val="20"/>
                <w:lang w:eastAsia="en-GB"/>
              </w:rPr>
              <w:t>the outcomes of the young people are met.</w:t>
            </w:r>
          </w:p>
          <w:p w14:paraId="50E1EC4D" w14:textId="70A6E300" w:rsidR="00F1262F" w:rsidRPr="00065259" w:rsidRDefault="00D40D64"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U</w:t>
            </w:r>
            <w:r w:rsidR="00F1262F" w:rsidRPr="00065259">
              <w:rPr>
                <w:rFonts w:ascii="Arial" w:eastAsia="Times New Roman" w:hAnsi="Arial" w:cs="Arial"/>
                <w:b w:val="0"/>
                <w:bCs w:val="0"/>
                <w:sz w:val="20"/>
                <w:szCs w:val="20"/>
                <w:lang w:eastAsia="en-GB"/>
              </w:rPr>
              <w:t xml:space="preserve">se early intervention </w:t>
            </w:r>
            <w:r w:rsidRPr="00065259">
              <w:rPr>
                <w:rFonts w:ascii="Arial" w:eastAsia="Times New Roman" w:hAnsi="Arial" w:cs="Arial"/>
                <w:b w:val="0"/>
                <w:bCs w:val="0"/>
                <w:sz w:val="20"/>
                <w:szCs w:val="20"/>
                <w:lang w:eastAsia="en-GB"/>
              </w:rPr>
              <w:t xml:space="preserve">approaches </w:t>
            </w:r>
            <w:r w:rsidR="00DC5A26" w:rsidRPr="00065259">
              <w:rPr>
                <w:rFonts w:ascii="Arial" w:eastAsia="Times New Roman" w:hAnsi="Arial" w:cs="Arial"/>
                <w:b w:val="0"/>
                <w:bCs w:val="0"/>
                <w:sz w:val="20"/>
                <w:szCs w:val="20"/>
                <w:lang w:eastAsia="en-GB"/>
              </w:rPr>
              <w:t xml:space="preserve">and support clear pathways for young people </w:t>
            </w:r>
            <w:r w:rsidR="00F1262F" w:rsidRPr="00065259">
              <w:rPr>
                <w:rFonts w:ascii="Arial" w:eastAsia="Times New Roman" w:hAnsi="Arial" w:cs="Arial"/>
                <w:b w:val="0"/>
                <w:bCs w:val="0"/>
                <w:sz w:val="20"/>
                <w:szCs w:val="20"/>
                <w:lang w:eastAsia="en-GB"/>
              </w:rPr>
              <w:t>evidence</w:t>
            </w:r>
            <w:r w:rsidR="00DC5A26" w:rsidRPr="00065259">
              <w:rPr>
                <w:rFonts w:ascii="Arial" w:eastAsia="Times New Roman" w:hAnsi="Arial" w:cs="Arial"/>
                <w:b w:val="0"/>
                <w:bCs w:val="0"/>
                <w:sz w:val="20"/>
                <w:szCs w:val="20"/>
                <w:lang w:eastAsia="en-GB"/>
              </w:rPr>
              <w:t>d</w:t>
            </w:r>
            <w:r w:rsidR="00AE5D4A" w:rsidRPr="00065259">
              <w:rPr>
                <w:rFonts w:ascii="Arial" w:eastAsia="Times New Roman" w:hAnsi="Arial" w:cs="Arial"/>
                <w:b w:val="0"/>
                <w:bCs w:val="0"/>
                <w:sz w:val="20"/>
                <w:szCs w:val="20"/>
                <w:lang w:eastAsia="en-GB"/>
              </w:rPr>
              <w:t xml:space="preserve"> through impact and outcomes.</w:t>
            </w:r>
          </w:p>
          <w:p w14:paraId="4C705A12" w14:textId="02874E18" w:rsidR="008118A8" w:rsidRPr="00065259" w:rsidRDefault="008118A8" w:rsidP="00983292">
            <w:pPr>
              <w:pStyle w:val="ListParagraph"/>
              <w:numPr>
                <w:ilvl w:val="0"/>
                <w:numId w:val="14"/>
              </w:numPr>
              <w:spacing w:after="375"/>
              <w:rPr>
                <w:rFonts w:ascii="Arial" w:eastAsia="Times New Roman" w:hAnsi="Arial" w:cs="Arial"/>
                <w:b w:val="0"/>
                <w:sz w:val="20"/>
                <w:szCs w:val="20"/>
                <w:lang w:eastAsia="en-GB"/>
              </w:rPr>
            </w:pPr>
            <w:r w:rsidRPr="00065259">
              <w:rPr>
                <w:rFonts w:ascii="Arial" w:eastAsia="Times New Roman" w:hAnsi="Arial" w:cs="Arial"/>
                <w:b w:val="0"/>
                <w:sz w:val="20"/>
                <w:szCs w:val="20"/>
                <w:lang w:eastAsia="en-GB"/>
              </w:rPr>
              <w:t xml:space="preserve">Provide tailored support and interventions for young people who may be disengaged from education, display challenging behaviours, have additional learning needs or hold Education, Health and Care Plans (EHCPs). </w:t>
            </w:r>
          </w:p>
          <w:p w14:paraId="06331780" w14:textId="6216319F" w:rsidR="00F1262F" w:rsidRPr="009D26EC" w:rsidRDefault="00F1262F"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 xml:space="preserve">Work closely with </w:t>
            </w:r>
            <w:r w:rsidR="001B7CAD" w:rsidRPr="00065259">
              <w:rPr>
                <w:rFonts w:ascii="Arial" w:eastAsia="Times New Roman" w:hAnsi="Arial" w:cs="Arial"/>
                <w:b w:val="0"/>
                <w:bCs w:val="0"/>
                <w:sz w:val="20"/>
                <w:szCs w:val="20"/>
                <w:lang w:eastAsia="en-GB"/>
              </w:rPr>
              <w:t>schools, local authorities</w:t>
            </w:r>
            <w:r w:rsidR="004E5DA0" w:rsidRPr="00065259">
              <w:rPr>
                <w:rFonts w:ascii="Arial" w:eastAsia="Times New Roman" w:hAnsi="Arial" w:cs="Arial"/>
                <w:b w:val="0"/>
                <w:bCs w:val="0"/>
                <w:sz w:val="20"/>
                <w:szCs w:val="20"/>
                <w:lang w:eastAsia="en-GB"/>
              </w:rPr>
              <w:t xml:space="preserve">, </w:t>
            </w:r>
            <w:r w:rsidRPr="00065259">
              <w:rPr>
                <w:rFonts w:ascii="Arial" w:eastAsia="Times New Roman" w:hAnsi="Arial" w:cs="Arial"/>
                <w:b w:val="0"/>
                <w:bCs w:val="0"/>
                <w:sz w:val="20"/>
                <w:szCs w:val="20"/>
                <w:lang w:eastAsia="en-GB"/>
              </w:rPr>
              <w:t>parents/carer</w:t>
            </w:r>
            <w:r w:rsidR="003939D4" w:rsidRPr="00065259">
              <w:rPr>
                <w:rFonts w:ascii="Arial" w:eastAsia="Times New Roman" w:hAnsi="Arial" w:cs="Arial"/>
                <w:b w:val="0"/>
                <w:bCs w:val="0"/>
                <w:sz w:val="20"/>
                <w:szCs w:val="20"/>
                <w:lang w:eastAsia="en-GB"/>
              </w:rPr>
              <w:t xml:space="preserve">s </w:t>
            </w:r>
            <w:r w:rsidR="004E5DA0" w:rsidRPr="00065259">
              <w:rPr>
                <w:rFonts w:ascii="Arial" w:eastAsia="Times New Roman" w:hAnsi="Arial" w:cs="Arial"/>
                <w:b w:val="0"/>
                <w:bCs w:val="0"/>
                <w:sz w:val="20"/>
                <w:szCs w:val="20"/>
                <w:lang w:eastAsia="en-GB"/>
              </w:rPr>
              <w:t xml:space="preserve">and external agencies </w:t>
            </w:r>
            <w:r w:rsidR="003939D4" w:rsidRPr="00065259">
              <w:rPr>
                <w:rFonts w:ascii="Arial" w:eastAsia="Times New Roman" w:hAnsi="Arial" w:cs="Arial"/>
                <w:b w:val="0"/>
                <w:bCs w:val="0"/>
                <w:sz w:val="20"/>
                <w:szCs w:val="20"/>
                <w:lang w:eastAsia="en-GB"/>
              </w:rPr>
              <w:t xml:space="preserve">to </w:t>
            </w:r>
            <w:r w:rsidR="00B93023" w:rsidRPr="00065259">
              <w:rPr>
                <w:rFonts w:ascii="Arial" w:eastAsia="Times New Roman" w:hAnsi="Arial" w:cs="Arial"/>
                <w:b w:val="0"/>
                <w:bCs w:val="0"/>
                <w:sz w:val="20"/>
                <w:szCs w:val="20"/>
                <w:lang w:eastAsia="en-GB"/>
              </w:rPr>
              <w:t>meet y</w:t>
            </w:r>
            <w:r w:rsidR="003939D4" w:rsidRPr="00065259">
              <w:rPr>
                <w:rFonts w:ascii="Arial" w:eastAsia="Times New Roman" w:hAnsi="Arial" w:cs="Arial"/>
                <w:b w:val="0"/>
                <w:bCs w:val="0"/>
                <w:sz w:val="20"/>
                <w:szCs w:val="20"/>
                <w:lang w:eastAsia="en-GB"/>
              </w:rPr>
              <w:t>oung pe</w:t>
            </w:r>
            <w:r w:rsidR="00444BBA" w:rsidRPr="00065259">
              <w:rPr>
                <w:rFonts w:ascii="Arial" w:eastAsia="Times New Roman" w:hAnsi="Arial" w:cs="Arial"/>
                <w:b w:val="0"/>
                <w:bCs w:val="0"/>
                <w:sz w:val="20"/>
                <w:szCs w:val="20"/>
                <w:lang w:eastAsia="en-GB"/>
              </w:rPr>
              <w:t>ople</w:t>
            </w:r>
            <w:r w:rsidR="00B93023" w:rsidRPr="00065259">
              <w:rPr>
                <w:rFonts w:ascii="Arial" w:eastAsia="Times New Roman" w:hAnsi="Arial" w:cs="Arial"/>
                <w:b w:val="0"/>
                <w:bCs w:val="0"/>
                <w:sz w:val="20"/>
                <w:szCs w:val="20"/>
                <w:lang w:eastAsia="en-GB"/>
              </w:rPr>
              <w:t>’s needs</w:t>
            </w:r>
            <w:r w:rsidR="009D26EC">
              <w:rPr>
                <w:rFonts w:ascii="Arial" w:eastAsia="Times New Roman" w:hAnsi="Arial" w:cs="Arial"/>
                <w:b w:val="0"/>
                <w:bCs w:val="0"/>
                <w:sz w:val="20"/>
                <w:szCs w:val="20"/>
                <w:lang w:eastAsia="en-GB"/>
              </w:rPr>
              <w:t>.</w:t>
            </w:r>
          </w:p>
          <w:p w14:paraId="5E6D8FBA" w14:textId="4D24776D" w:rsidR="009D26EC" w:rsidRPr="009D26EC" w:rsidRDefault="009D26EC" w:rsidP="009D26EC">
            <w:pPr>
              <w:pStyle w:val="ListParagraph"/>
              <w:numPr>
                <w:ilvl w:val="0"/>
                <w:numId w:val="14"/>
              </w:numPr>
              <w:spacing w:after="375"/>
              <w:rPr>
                <w:rFonts w:ascii="Arial" w:eastAsia="Times New Roman" w:hAnsi="Arial" w:cs="Arial"/>
                <w:b w:val="0"/>
                <w:sz w:val="20"/>
                <w:szCs w:val="20"/>
                <w:lang w:eastAsia="en-GB"/>
              </w:rPr>
            </w:pPr>
            <w:r>
              <w:rPr>
                <w:rFonts w:ascii="Arial" w:eastAsia="Times New Roman" w:hAnsi="Arial" w:cs="Arial"/>
                <w:b w:val="0"/>
                <w:sz w:val="20"/>
                <w:szCs w:val="20"/>
                <w:lang w:eastAsia="en-GB"/>
              </w:rPr>
              <w:t>Lead</w:t>
            </w:r>
            <w:r>
              <w:rPr>
                <w:rFonts w:ascii="Arial" w:eastAsia="Times New Roman" w:hAnsi="Arial" w:cs="Arial"/>
                <w:b w:val="0"/>
                <w:sz w:val="20"/>
                <w:szCs w:val="20"/>
                <w:lang w:eastAsia="en-GB"/>
              </w:rPr>
              <w:t xml:space="preserve"> </w:t>
            </w:r>
            <w:r>
              <w:rPr>
                <w:rFonts w:ascii="Arial" w:eastAsia="Times New Roman" w:hAnsi="Arial" w:cs="Arial"/>
                <w:b w:val="0"/>
                <w:sz w:val="20"/>
                <w:szCs w:val="20"/>
                <w:lang w:eastAsia="en-GB"/>
              </w:rPr>
              <w:t>on</w:t>
            </w:r>
            <w:r w:rsidR="00F10079">
              <w:rPr>
                <w:rFonts w:ascii="Arial" w:eastAsia="Times New Roman" w:hAnsi="Arial" w:cs="Arial"/>
                <w:b w:val="0"/>
                <w:sz w:val="20"/>
                <w:szCs w:val="20"/>
                <w:lang w:eastAsia="en-GB"/>
              </w:rPr>
              <w:t xml:space="preserve"> communications</w:t>
            </w:r>
            <w:r w:rsidRPr="00D5104E">
              <w:rPr>
                <w:rFonts w:ascii="Arial" w:eastAsia="Times New Roman" w:hAnsi="Arial" w:cs="Arial"/>
                <w:b w:val="0"/>
                <w:sz w:val="20"/>
                <w:szCs w:val="20"/>
                <w:lang w:eastAsia="en-GB"/>
              </w:rPr>
              <w:t xml:space="preserve"> with schools, external agencies, partners and other professionals</w:t>
            </w:r>
            <w:r w:rsidR="008F3FA9">
              <w:rPr>
                <w:rFonts w:ascii="Arial" w:eastAsia="Times New Roman" w:hAnsi="Arial" w:cs="Arial"/>
                <w:b w:val="0"/>
                <w:sz w:val="20"/>
                <w:szCs w:val="20"/>
                <w:lang w:eastAsia="en-GB"/>
              </w:rPr>
              <w:t xml:space="preserve"> for a caseload of young people</w:t>
            </w:r>
            <w:r w:rsidRPr="00D5104E">
              <w:rPr>
                <w:rFonts w:ascii="Arial" w:eastAsia="Times New Roman" w:hAnsi="Arial" w:cs="Arial"/>
                <w:b w:val="0"/>
                <w:sz w:val="20"/>
                <w:szCs w:val="20"/>
                <w:lang w:eastAsia="en-GB"/>
              </w:rPr>
              <w:t xml:space="preserve">. </w:t>
            </w:r>
          </w:p>
          <w:p w14:paraId="1AB8CC5E" w14:textId="77777777" w:rsidR="00F506F0" w:rsidRPr="00065259" w:rsidRDefault="000B3A8F"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Develop and maintain relationships with schools, youth organisations and partners to support referrals and programme growth.</w:t>
            </w:r>
          </w:p>
          <w:p w14:paraId="3FCEE9B1" w14:textId="374320EE" w:rsidR="00972A04" w:rsidRPr="00065259" w:rsidRDefault="007D7FA4"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Monitor and evidence impact, including sending and collating evaluations and sharing outcomes with stakeholders.</w:t>
            </w:r>
          </w:p>
          <w:p w14:paraId="350C285B" w14:textId="1F5C036F" w:rsidR="00197A19" w:rsidRPr="00065259" w:rsidRDefault="00197A19"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Contribute to the development of the</w:t>
            </w:r>
            <w:r w:rsidR="006E5698" w:rsidRPr="00065259">
              <w:rPr>
                <w:rFonts w:ascii="Arial" w:eastAsia="Times New Roman" w:hAnsi="Arial" w:cs="Arial"/>
                <w:b w:val="0"/>
                <w:bCs w:val="0"/>
                <w:sz w:val="20"/>
                <w:szCs w:val="20"/>
                <w:lang w:eastAsia="en-GB"/>
              </w:rPr>
              <w:t xml:space="preserve"> ALP</w:t>
            </w:r>
            <w:r w:rsidRPr="00065259">
              <w:rPr>
                <w:rFonts w:ascii="Arial" w:eastAsia="Times New Roman" w:hAnsi="Arial" w:cs="Arial"/>
                <w:b w:val="0"/>
                <w:bCs w:val="0"/>
                <w:sz w:val="20"/>
                <w:szCs w:val="20"/>
                <w:lang w:eastAsia="en-GB"/>
              </w:rPr>
              <w:t xml:space="preserve"> strategy and long-term growth of the programme.</w:t>
            </w:r>
          </w:p>
          <w:p w14:paraId="1A7A84FD" w14:textId="77777777" w:rsidR="00832C2D" w:rsidRPr="00065259" w:rsidRDefault="00832C2D"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Oversee the induction of new young people onto the programme.</w:t>
            </w:r>
          </w:p>
          <w:p w14:paraId="7974347E" w14:textId="77777777" w:rsidR="00830896" w:rsidRPr="00065259" w:rsidRDefault="00830896" w:rsidP="00983292">
            <w:pPr>
              <w:pStyle w:val="ListParagraph"/>
              <w:numPr>
                <w:ilvl w:val="0"/>
                <w:numId w:val="14"/>
              </w:numPr>
              <w:autoSpaceDE w:val="0"/>
              <w:autoSpaceDN w:val="0"/>
              <w:adjustRightInd w:val="0"/>
              <w:spacing w:after="375"/>
              <w:rPr>
                <w:rFonts w:ascii="Arial" w:hAnsi="Arial" w:cs="Arial"/>
                <w:sz w:val="20"/>
                <w:szCs w:val="20"/>
              </w:rPr>
            </w:pPr>
            <w:r w:rsidRPr="00065259">
              <w:rPr>
                <w:rFonts w:ascii="Arial" w:eastAsia="Times New Roman" w:hAnsi="Arial" w:cs="Arial"/>
                <w:b w:val="0"/>
                <w:sz w:val="20"/>
                <w:szCs w:val="20"/>
                <w:lang w:eastAsia="en-GB"/>
              </w:rPr>
              <w:t xml:space="preserve">Create and maintain a safe, inclusive, engaging and supportive learning environment. </w:t>
            </w:r>
          </w:p>
          <w:p w14:paraId="625EAA77" w14:textId="3222BB32" w:rsidR="00FA518E" w:rsidRPr="00065259" w:rsidRDefault="00FA518E" w:rsidP="00983292">
            <w:pPr>
              <w:pStyle w:val="ListParagraph"/>
              <w:numPr>
                <w:ilvl w:val="0"/>
                <w:numId w:val="14"/>
              </w:numPr>
              <w:autoSpaceDE w:val="0"/>
              <w:autoSpaceDN w:val="0"/>
              <w:adjustRightInd w:val="0"/>
              <w:spacing w:after="375"/>
              <w:rPr>
                <w:rFonts w:ascii="Arial" w:hAnsi="Arial" w:cs="Arial"/>
                <w:sz w:val="20"/>
                <w:szCs w:val="20"/>
              </w:rPr>
            </w:pPr>
            <w:r w:rsidRPr="00065259">
              <w:rPr>
                <w:rFonts w:ascii="Arial" w:hAnsi="Arial" w:cs="Arial"/>
                <w:b w:val="0"/>
                <w:bCs w:val="0"/>
                <w:sz w:val="20"/>
                <w:szCs w:val="20"/>
              </w:rPr>
              <w:lastRenderedPageBreak/>
              <w:t xml:space="preserve">Support </w:t>
            </w:r>
            <w:r w:rsidR="005D09D9" w:rsidRPr="00065259">
              <w:rPr>
                <w:rFonts w:ascii="Arial" w:hAnsi="Arial" w:cs="Arial"/>
                <w:b w:val="0"/>
                <w:bCs w:val="0"/>
                <w:sz w:val="20"/>
                <w:szCs w:val="20"/>
              </w:rPr>
              <w:t xml:space="preserve">the delivery of </w:t>
            </w:r>
            <w:r w:rsidRPr="00065259">
              <w:rPr>
                <w:rFonts w:ascii="Arial" w:hAnsi="Arial" w:cs="Arial"/>
                <w:b w:val="0"/>
                <w:bCs w:val="0"/>
                <w:sz w:val="20"/>
                <w:szCs w:val="20"/>
              </w:rPr>
              <w:t>weekly team meetings, providing key updates, support and ensuring any challenges or issues are addressed promptly.</w:t>
            </w:r>
          </w:p>
          <w:p w14:paraId="6EBA2C2E" w14:textId="77777777" w:rsidR="00791A65" w:rsidRPr="00065259" w:rsidRDefault="00791A65"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Review schemes of work, session plans, attendance, safeguarding logs and evaluations to ensure quality and compliance.</w:t>
            </w:r>
          </w:p>
          <w:p w14:paraId="5BC88E75" w14:textId="1FF66848" w:rsidR="002C51A0" w:rsidRPr="00065259" w:rsidRDefault="002C51A0"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Coordinate the AQA Unit Award Scheme to ensure young people are completing qualifications and receiving their certificates. </w:t>
            </w:r>
          </w:p>
          <w:p w14:paraId="1719D96B" w14:textId="6F70BBCE" w:rsidR="001F5ED0" w:rsidRPr="00065259" w:rsidRDefault="001E30EB"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Conduct informal and formal session observations, providing constructive feedback and identifying development need</w:t>
            </w:r>
            <w:r w:rsidR="00CC70ED" w:rsidRPr="00065259">
              <w:rPr>
                <w:rFonts w:ascii="Arial" w:eastAsia="Times New Roman" w:hAnsi="Arial" w:cs="Arial"/>
                <w:b w:val="0"/>
                <w:bCs w:val="0"/>
                <w:sz w:val="20"/>
                <w:szCs w:val="20"/>
                <w:lang w:eastAsia="en-GB"/>
              </w:rPr>
              <w:t xml:space="preserve">s of </w:t>
            </w:r>
            <w:r w:rsidR="005D1859" w:rsidRPr="00065259">
              <w:rPr>
                <w:rFonts w:ascii="Arial" w:eastAsia="Times New Roman" w:hAnsi="Arial" w:cs="Arial"/>
                <w:b w:val="0"/>
                <w:bCs w:val="0"/>
                <w:sz w:val="20"/>
                <w:szCs w:val="20"/>
                <w:lang w:eastAsia="en-GB"/>
              </w:rPr>
              <w:t>Youth Engagement Workers</w:t>
            </w:r>
            <w:r w:rsidR="00CC70ED" w:rsidRPr="00065259">
              <w:rPr>
                <w:rFonts w:ascii="Arial" w:eastAsia="Times New Roman" w:hAnsi="Arial" w:cs="Arial"/>
                <w:b w:val="0"/>
                <w:bCs w:val="0"/>
                <w:sz w:val="20"/>
                <w:szCs w:val="20"/>
                <w:lang w:eastAsia="en-GB"/>
              </w:rPr>
              <w:t>.</w:t>
            </w:r>
          </w:p>
          <w:p w14:paraId="41E39B41" w14:textId="4EEF4C30" w:rsidR="001F5ED0" w:rsidRPr="00065259" w:rsidRDefault="001F5ED0"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 xml:space="preserve">Support the </w:t>
            </w:r>
            <w:r w:rsidR="00413035" w:rsidRPr="00065259">
              <w:rPr>
                <w:rFonts w:ascii="Arial" w:eastAsia="Times New Roman" w:hAnsi="Arial" w:cs="Arial"/>
                <w:b w:val="0"/>
                <w:bCs w:val="0"/>
                <w:sz w:val="20"/>
                <w:szCs w:val="20"/>
                <w:lang w:eastAsia="en-GB"/>
              </w:rPr>
              <w:t xml:space="preserve">planning and </w:t>
            </w:r>
            <w:r w:rsidRPr="00065259">
              <w:rPr>
                <w:rFonts w:ascii="Arial" w:eastAsia="Times New Roman" w:hAnsi="Arial" w:cs="Arial"/>
                <w:b w:val="0"/>
                <w:bCs w:val="0"/>
                <w:sz w:val="20"/>
                <w:szCs w:val="20"/>
                <w:lang w:eastAsia="en-GB"/>
              </w:rPr>
              <w:t>delivery of termly CPD with staff to upskill and support them within their roles.</w:t>
            </w:r>
          </w:p>
          <w:p w14:paraId="4E942524" w14:textId="39825BC6" w:rsidR="00043116" w:rsidRPr="00065259" w:rsidRDefault="00043116"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 xml:space="preserve">Support </w:t>
            </w:r>
            <w:r w:rsidR="00286BBC" w:rsidRPr="00065259">
              <w:rPr>
                <w:rFonts w:ascii="Arial" w:eastAsia="Times New Roman" w:hAnsi="Arial" w:cs="Arial"/>
                <w:b w:val="0"/>
                <w:bCs w:val="0"/>
                <w:sz w:val="20"/>
                <w:szCs w:val="20"/>
                <w:lang w:eastAsia="en-GB"/>
              </w:rPr>
              <w:t>Youth Engagement Workers</w:t>
            </w:r>
            <w:r w:rsidRPr="00065259">
              <w:rPr>
                <w:rFonts w:ascii="Arial" w:eastAsia="Times New Roman" w:hAnsi="Arial" w:cs="Arial"/>
                <w:b w:val="0"/>
                <w:bCs w:val="0"/>
                <w:sz w:val="20"/>
                <w:szCs w:val="20"/>
                <w:lang w:eastAsia="en-GB"/>
              </w:rPr>
              <w:t xml:space="preserve"> with session cover arrangements and timetable coordination.</w:t>
            </w:r>
          </w:p>
          <w:p w14:paraId="460C4FFE" w14:textId="19F2B668" w:rsidR="00E642CE" w:rsidRPr="00065259" w:rsidRDefault="00E642CE"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Ensure risk assessments are c</w:t>
            </w:r>
            <w:r w:rsidR="0004502D" w:rsidRPr="00065259">
              <w:rPr>
                <w:rFonts w:ascii="Arial" w:eastAsia="Times New Roman" w:hAnsi="Arial" w:cs="Arial"/>
                <w:b w:val="0"/>
                <w:bCs w:val="0"/>
                <w:sz w:val="20"/>
                <w:szCs w:val="20"/>
                <w:lang w:eastAsia="en-GB"/>
              </w:rPr>
              <w:t>ompleted</w:t>
            </w:r>
            <w:r w:rsidR="00CC70ED" w:rsidRPr="00065259">
              <w:rPr>
                <w:rFonts w:ascii="Arial" w:eastAsia="Times New Roman" w:hAnsi="Arial" w:cs="Arial"/>
                <w:b w:val="0"/>
                <w:bCs w:val="0"/>
                <w:sz w:val="20"/>
                <w:szCs w:val="20"/>
                <w:lang w:eastAsia="en-GB"/>
              </w:rPr>
              <w:t xml:space="preserve"> to a suitable </w:t>
            </w:r>
            <w:r w:rsidR="003D0DFB" w:rsidRPr="00065259">
              <w:rPr>
                <w:rFonts w:ascii="Arial" w:eastAsia="Times New Roman" w:hAnsi="Arial" w:cs="Arial"/>
                <w:b w:val="0"/>
                <w:bCs w:val="0"/>
                <w:sz w:val="20"/>
                <w:szCs w:val="20"/>
                <w:lang w:eastAsia="en-GB"/>
              </w:rPr>
              <w:t>standard, and</w:t>
            </w:r>
            <w:r w:rsidRPr="00065259">
              <w:rPr>
                <w:rFonts w:ascii="Arial" w:eastAsia="Times New Roman" w:hAnsi="Arial" w:cs="Arial"/>
                <w:b w:val="0"/>
                <w:bCs w:val="0"/>
                <w:sz w:val="20"/>
                <w:szCs w:val="20"/>
                <w:lang w:eastAsia="en-GB"/>
              </w:rPr>
              <w:t xml:space="preserve"> </w:t>
            </w:r>
            <w:r w:rsidR="00CC70ED" w:rsidRPr="00065259">
              <w:rPr>
                <w:rFonts w:ascii="Arial" w:eastAsia="Times New Roman" w:hAnsi="Arial" w:cs="Arial"/>
                <w:b w:val="0"/>
                <w:bCs w:val="0"/>
                <w:sz w:val="20"/>
                <w:szCs w:val="20"/>
                <w:lang w:eastAsia="en-GB"/>
              </w:rPr>
              <w:t xml:space="preserve">are </w:t>
            </w:r>
            <w:r w:rsidRPr="00065259">
              <w:rPr>
                <w:rFonts w:ascii="Arial" w:eastAsia="Times New Roman" w:hAnsi="Arial" w:cs="Arial"/>
                <w:b w:val="0"/>
                <w:bCs w:val="0"/>
                <w:sz w:val="20"/>
                <w:szCs w:val="20"/>
                <w:lang w:eastAsia="en-GB"/>
              </w:rPr>
              <w:t>updated</w:t>
            </w:r>
            <w:r w:rsidR="001952A3" w:rsidRPr="00065259">
              <w:rPr>
                <w:rFonts w:ascii="Arial" w:eastAsia="Times New Roman" w:hAnsi="Arial" w:cs="Arial"/>
                <w:b w:val="0"/>
                <w:bCs w:val="0"/>
                <w:sz w:val="20"/>
                <w:szCs w:val="20"/>
                <w:lang w:eastAsia="en-GB"/>
              </w:rPr>
              <w:t xml:space="preserve"> as required</w:t>
            </w:r>
            <w:r w:rsidR="00216C6E" w:rsidRPr="00065259">
              <w:rPr>
                <w:rFonts w:ascii="Arial" w:eastAsia="Times New Roman" w:hAnsi="Arial" w:cs="Arial"/>
                <w:b w:val="0"/>
                <w:bCs w:val="0"/>
                <w:sz w:val="20"/>
                <w:szCs w:val="20"/>
                <w:lang w:eastAsia="en-GB"/>
              </w:rPr>
              <w:t xml:space="preserve"> by the Youth Engagement Workers.</w:t>
            </w:r>
          </w:p>
          <w:p w14:paraId="10D9F26A" w14:textId="7FFFB2F0" w:rsidR="0077303A" w:rsidRPr="00065259" w:rsidRDefault="0077303A"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 xml:space="preserve">Support </w:t>
            </w:r>
            <w:r w:rsidR="00111D6C">
              <w:rPr>
                <w:rFonts w:ascii="Arial" w:eastAsia="Times New Roman" w:hAnsi="Arial" w:cs="Arial"/>
                <w:b w:val="0"/>
                <w:bCs w:val="0"/>
                <w:sz w:val="20"/>
                <w:szCs w:val="20"/>
                <w:lang w:eastAsia="en-GB"/>
              </w:rPr>
              <w:t>Youth Engagement Workers</w:t>
            </w:r>
            <w:r w:rsidRPr="00065259">
              <w:rPr>
                <w:rFonts w:ascii="Arial" w:eastAsia="Times New Roman" w:hAnsi="Arial" w:cs="Arial"/>
                <w:b w:val="0"/>
                <w:bCs w:val="0"/>
                <w:sz w:val="20"/>
                <w:szCs w:val="20"/>
                <w:lang w:eastAsia="en-GB"/>
              </w:rPr>
              <w:t xml:space="preserve"> w</w:t>
            </w:r>
            <w:r w:rsidR="00895301" w:rsidRPr="00065259">
              <w:rPr>
                <w:rFonts w:ascii="Arial" w:eastAsia="Times New Roman" w:hAnsi="Arial" w:cs="Arial"/>
                <w:b w:val="0"/>
                <w:bCs w:val="0"/>
                <w:sz w:val="20"/>
                <w:szCs w:val="20"/>
                <w:lang w:eastAsia="en-GB"/>
              </w:rPr>
              <w:t>ith any challenges or issues relating to young people’s pastoral, behaviour or safeguarding concerns.</w:t>
            </w:r>
          </w:p>
          <w:p w14:paraId="4D2BB5A1" w14:textId="76615EAA" w:rsidR="00E85A79" w:rsidRPr="00065259" w:rsidRDefault="00E85A79"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 xml:space="preserve">Support the ALP Manager in the effective running of the programme, including </w:t>
            </w:r>
            <w:r w:rsidR="00204277" w:rsidRPr="00065259">
              <w:rPr>
                <w:rFonts w:ascii="Arial" w:eastAsia="Times New Roman" w:hAnsi="Arial" w:cs="Arial"/>
                <w:b w:val="0"/>
                <w:bCs w:val="0"/>
                <w:sz w:val="20"/>
                <w:szCs w:val="20"/>
                <w:lang w:eastAsia="en-GB"/>
              </w:rPr>
              <w:t xml:space="preserve">being responsible for organising </w:t>
            </w:r>
            <w:r w:rsidRPr="00065259">
              <w:rPr>
                <w:rFonts w:ascii="Arial" w:eastAsia="Times New Roman" w:hAnsi="Arial" w:cs="Arial"/>
                <w:b w:val="0"/>
                <w:bCs w:val="0"/>
                <w:sz w:val="20"/>
                <w:szCs w:val="20"/>
                <w:lang w:eastAsia="en-GB"/>
              </w:rPr>
              <w:t>additional activities</w:t>
            </w:r>
            <w:r w:rsidR="00204277" w:rsidRPr="00065259">
              <w:rPr>
                <w:rFonts w:ascii="Arial" w:eastAsia="Times New Roman" w:hAnsi="Arial" w:cs="Arial"/>
                <w:b w:val="0"/>
                <w:bCs w:val="0"/>
                <w:sz w:val="20"/>
                <w:szCs w:val="20"/>
                <w:lang w:eastAsia="en-GB"/>
              </w:rPr>
              <w:t>.</w:t>
            </w:r>
          </w:p>
          <w:p w14:paraId="70335A9A" w14:textId="130EEB2E" w:rsidR="00797D6E" w:rsidRPr="00065259" w:rsidRDefault="00797D6E"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 xml:space="preserve">Work with Designated Safeguarding Officer to ensure effective safeguarding practices are in </w:t>
            </w:r>
            <w:r w:rsidRPr="00065259">
              <w:rPr>
                <w:rFonts w:ascii="Arial" w:eastAsia="Times New Roman" w:hAnsi="Arial" w:cs="Arial"/>
                <w:b w:val="0"/>
                <w:bCs w:val="0"/>
                <w:sz w:val="20"/>
                <w:szCs w:val="20"/>
                <w:lang w:eastAsia="en-GB"/>
              </w:rPr>
              <w:lastRenderedPageBreak/>
              <w:t>place by all staff delivering within the programme (liaising with external agencies and providing signposting where appropriate). </w:t>
            </w:r>
            <w:r w:rsidR="00650D1D" w:rsidRPr="00065259">
              <w:rPr>
                <w:rFonts w:ascii="Arial" w:eastAsia="Times New Roman" w:hAnsi="Arial" w:cs="Arial"/>
                <w:b w:val="0"/>
                <w:bCs w:val="0"/>
                <w:sz w:val="20"/>
                <w:szCs w:val="20"/>
                <w:lang w:eastAsia="en-GB"/>
              </w:rPr>
              <w:t xml:space="preserve"> </w:t>
            </w:r>
          </w:p>
          <w:p w14:paraId="599B9A76" w14:textId="2FCE3025" w:rsidR="00C7615D" w:rsidRPr="00065259" w:rsidRDefault="001B38D3"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Manage</w:t>
            </w:r>
            <w:r w:rsidR="008E1104" w:rsidRPr="00065259">
              <w:rPr>
                <w:rFonts w:ascii="Arial" w:eastAsia="Times New Roman" w:hAnsi="Arial" w:cs="Arial"/>
                <w:b w:val="0"/>
                <w:bCs w:val="0"/>
                <w:sz w:val="20"/>
                <w:szCs w:val="20"/>
                <w:lang w:eastAsia="en-GB"/>
              </w:rPr>
              <w:t xml:space="preserve"> a small number of Youth Engagement Workers</w:t>
            </w:r>
            <w:r w:rsidR="004F057E" w:rsidRPr="00065259">
              <w:rPr>
                <w:rFonts w:ascii="Arial" w:eastAsia="Times New Roman" w:hAnsi="Arial" w:cs="Arial"/>
                <w:b w:val="0"/>
                <w:bCs w:val="0"/>
                <w:sz w:val="20"/>
                <w:szCs w:val="20"/>
                <w:lang w:eastAsia="en-GB"/>
              </w:rPr>
              <w:t>.</w:t>
            </w:r>
          </w:p>
          <w:p w14:paraId="26942208" w14:textId="77777777" w:rsidR="00C71961" w:rsidRPr="00065259" w:rsidRDefault="00C71961"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Support with the delivery of the Foundations holiday camps when required.</w:t>
            </w:r>
          </w:p>
          <w:p w14:paraId="0C2EE791" w14:textId="77777777" w:rsidR="00797D6E" w:rsidRPr="00065259" w:rsidRDefault="00797D6E"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Adhere to EDI guidelines, treating all colleagues and participants with respect and fairness, and actively participating in EDI training and initiatives </w:t>
            </w:r>
          </w:p>
          <w:p w14:paraId="7E765314" w14:textId="77777777" w:rsidR="00797D6E" w:rsidRPr="00065259" w:rsidRDefault="00797D6E" w:rsidP="00983292">
            <w:pPr>
              <w:pStyle w:val="ListParagraph"/>
              <w:numPr>
                <w:ilvl w:val="0"/>
                <w:numId w:val="14"/>
              </w:numPr>
              <w:spacing w:after="375"/>
              <w:rPr>
                <w:rFonts w:ascii="Arial" w:eastAsia="Times New Roman" w:hAnsi="Arial" w:cs="Arial"/>
                <w:b w:val="0"/>
                <w:bCs w:val="0"/>
                <w:sz w:val="20"/>
                <w:szCs w:val="20"/>
                <w:lang w:eastAsia="en-GB"/>
              </w:rPr>
            </w:pPr>
            <w:r w:rsidRPr="00065259">
              <w:rPr>
                <w:rFonts w:ascii="Arial" w:eastAsia="Times New Roman" w:hAnsi="Arial" w:cs="Arial"/>
                <w:b w:val="0"/>
                <w:bCs w:val="0"/>
                <w:sz w:val="20"/>
                <w:szCs w:val="20"/>
                <w:lang w:eastAsia="en-GB"/>
              </w:rPr>
              <w:t>Adhere to sustainability guidelines, minimising waste and resource consumption in daily tasks, and actively participating in environmental initiatives and training. </w:t>
            </w:r>
          </w:p>
          <w:p w14:paraId="06160641" w14:textId="1B85E996" w:rsidR="00972A04" w:rsidRPr="00065259" w:rsidRDefault="00797D6E" w:rsidP="00983292">
            <w:pPr>
              <w:pStyle w:val="ListParagraph"/>
              <w:numPr>
                <w:ilvl w:val="0"/>
                <w:numId w:val="14"/>
              </w:numPr>
              <w:spacing w:after="375"/>
              <w:rPr>
                <w:rFonts w:eastAsia="Times New Roman" w:cstheme="minorHAnsi"/>
                <w:b w:val="0"/>
                <w:bCs w:val="0"/>
                <w:sz w:val="20"/>
                <w:szCs w:val="20"/>
                <w:lang w:eastAsia="en-GB"/>
              </w:rPr>
            </w:pPr>
            <w:r w:rsidRPr="00065259">
              <w:rPr>
                <w:rFonts w:ascii="Arial" w:eastAsia="Times New Roman" w:hAnsi="Arial" w:cs="Arial"/>
                <w:b w:val="0"/>
                <w:bCs w:val="0"/>
                <w:sz w:val="20"/>
                <w:szCs w:val="20"/>
                <w:lang w:eastAsia="en-GB"/>
              </w:rPr>
              <w:t>Complete any other tasks identified by your line manager or the</w:t>
            </w:r>
            <w:r w:rsidR="00747E0E">
              <w:rPr>
                <w:rFonts w:ascii="Arial" w:eastAsia="Times New Roman" w:hAnsi="Arial" w:cs="Arial"/>
                <w:b w:val="0"/>
                <w:bCs w:val="0"/>
                <w:sz w:val="20"/>
                <w:szCs w:val="20"/>
                <w:lang w:eastAsia="en-GB"/>
              </w:rPr>
              <w:t xml:space="preserve"> </w:t>
            </w:r>
            <w:r w:rsidRPr="00065259">
              <w:rPr>
                <w:rFonts w:ascii="Arial" w:eastAsia="Times New Roman" w:hAnsi="Arial" w:cs="Arial"/>
                <w:b w:val="0"/>
                <w:bCs w:val="0"/>
                <w:sz w:val="20"/>
                <w:szCs w:val="20"/>
                <w:lang w:eastAsia="en-GB"/>
              </w:rPr>
              <w:t>organisation, deemed relevant to the role. </w:t>
            </w:r>
          </w:p>
        </w:tc>
        <w:tc>
          <w:tcPr>
            <w:tcW w:w="5282" w:type="dxa"/>
            <w:gridSpan w:val="2"/>
            <w:tcMar>
              <w:top w:w="170" w:type="dxa"/>
              <w:bottom w:w="170" w:type="dxa"/>
            </w:tcMar>
          </w:tcPr>
          <w:p w14:paraId="479D3D14" w14:textId="55347781" w:rsidR="00D948EF" w:rsidRPr="001D0C94" w:rsidRDefault="00D948EF"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BD4F1E">
              <w:rPr>
                <w:rFonts w:ascii="Arial" w:hAnsi="Arial" w:cs="Arial"/>
                <w:sz w:val="20"/>
                <w:szCs w:val="20"/>
              </w:rPr>
              <w:lastRenderedPageBreak/>
              <w:t>Maintain an agreed caseload of referred young people</w:t>
            </w:r>
            <w:r w:rsidR="008118A8">
              <w:rPr>
                <w:rFonts w:ascii="Arial" w:hAnsi="Arial" w:cs="Arial"/>
                <w:sz w:val="20"/>
                <w:szCs w:val="20"/>
              </w:rPr>
              <w:t xml:space="preserve"> to support</w:t>
            </w:r>
            <w:r w:rsidRPr="00BD4F1E">
              <w:rPr>
                <w:rFonts w:ascii="Arial" w:hAnsi="Arial" w:cs="Arial"/>
                <w:sz w:val="20"/>
                <w:szCs w:val="20"/>
              </w:rPr>
              <w:t>.</w:t>
            </w:r>
          </w:p>
          <w:p w14:paraId="49A88238" w14:textId="26B659C9" w:rsidR="001D0C94" w:rsidRPr="00BD4F1E" w:rsidRDefault="001D0C94"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Pr>
                <w:rFonts w:ascii="Arial" w:eastAsia="MS Gothic" w:hAnsi="Arial" w:cs="Arial"/>
                <w:sz w:val="20"/>
                <w:szCs w:val="20"/>
                <w:lang w:val="en-US"/>
              </w:rPr>
              <w:t xml:space="preserve">Effectively line manage </w:t>
            </w:r>
            <w:r w:rsidR="008E6CF6">
              <w:rPr>
                <w:rFonts w:ascii="Arial" w:eastAsia="MS Gothic" w:hAnsi="Arial" w:cs="Arial"/>
                <w:sz w:val="20"/>
                <w:szCs w:val="20"/>
                <w:lang w:val="en-US"/>
              </w:rPr>
              <w:t>Youth Engagement Workers</w:t>
            </w:r>
            <w:r w:rsidR="005128A2">
              <w:rPr>
                <w:rFonts w:ascii="Arial" w:eastAsia="MS Gothic" w:hAnsi="Arial" w:cs="Arial"/>
                <w:sz w:val="20"/>
                <w:szCs w:val="20"/>
                <w:lang w:val="en-US"/>
              </w:rPr>
              <w:t>.</w:t>
            </w:r>
          </w:p>
          <w:p w14:paraId="795EB37D" w14:textId="3CFAA623" w:rsidR="004E6925" w:rsidRPr="00BD4F1E" w:rsidRDefault="004E6925" w:rsidP="003266D6">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eastAsia="MS Gothic" w:hAnsi="Arial" w:cs="Arial"/>
                <w:sz w:val="20"/>
                <w:szCs w:val="20"/>
                <w:lang w:val="en-US"/>
              </w:rPr>
            </w:pPr>
            <w:r w:rsidRPr="00BD4F1E">
              <w:rPr>
                <w:rFonts w:ascii="Arial" w:hAnsi="Arial" w:cs="Arial"/>
                <w:sz w:val="20"/>
                <w:szCs w:val="20"/>
              </w:rPr>
              <w:t xml:space="preserve">Ensure all </w:t>
            </w:r>
            <w:r w:rsidR="00491BE1">
              <w:rPr>
                <w:rFonts w:ascii="Arial" w:hAnsi="Arial" w:cs="Arial"/>
                <w:sz w:val="20"/>
                <w:szCs w:val="20"/>
              </w:rPr>
              <w:t>engagement and mentoring</w:t>
            </w:r>
            <w:r w:rsidRPr="00BD4F1E">
              <w:rPr>
                <w:rFonts w:ascii="Arial" w:hAnsi="Arial" w:cs="Arial"/>
                <w:sz w:val="20"/>
                <w:szCs w:val="20"/>
              </w:rPr>
              <w:t xml:space="preserve"> activities are planned, risk assessed and delivered to a high standard.</w:t>
            </w:r>
          </w:p>
          <w:p w14:paraId="0DE84C10" w14:textId="4F808C27" w:rsidR="004E6925" w:rsidRPr="00BD4F1E" w:rsidRDefault="004E6925"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1E">
              <w:rPr>
                <w:rFonts w:ascii="Arial" w:hAnsi="Arial" w:cs="Arial"/>
                <w:sz w:val="20"/>
                <w:szCs w:val="20"/>
              </w:rPr>
              <w:t xml:space="preserve">Ensure all required documentation (schemes of work, session plans, attendance, safeguarding logs, evaluations) </w:t>
            </w:r>
            <w:r w:rsidR="00491BE1">
              <w:rPr>
                <w:rFonts w:ascii="Arial" w:hAnsi="Arial" w:cs="Arial"/>
                <w:sz w:val="20"/>
                <w:szCs w:val="20"/>
              </w:rPr>
              <w:t>are</w:t>
            </w:r>
            <w:r w:rsidRPr="00BD4F1E">
              <w:rPr>
                <w:rFonts w:ascii="Arial" w:hAnsi="Arial" w:cs="Arial"/>
                <w:sz w:val="20"/>
                <w:szCs w:val="20"/>
              </w:rPr>
              <w:t xml:space="preserve"> completed and uploaded within agreed timeframes</w:t>
            </w:r>
            <w:r w:rsidR="00DE1E13">
              <w:rPr>
                <w:rFonts w:ascii="Arial" w:hAnsi="Arial" w:cs="Arial"/>
                <w:sz w:val="20"/>
                <w:szCs w:val="20"/>
              </w:rPr>
              <w:t xml:space="preserve"> to relevant platforms</w:t>
            </w:r>
            <w:r w:rsidRPr="00BD4F1E">
              <w:rPr>
                <w:rFonts w:ascii="Arial" w:hAnsi="Arial" w:cs="Arial"/>
                <w:sz w:val="20"/>
                <w:szCs w:val="20"/>
              </w:rPr>
              <w:t>.</w:t>
            </w:r>
          </w:p>
          <w:p w14:paraId="77D1FD7F" w14:textId="77777777" w:rsidR="00354E47" w:rsidRPr="00BD4F1E" w:rsidRDefault="00354E47"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1E">
              <w:rPr>
                <w:rFonts w:ascii="Arial" w:hAnsi="Arial" w:cs="Arial"/>
                <w:sz w:val="20"/>
                <w:szCs w:val="20"/>
              </w:rPr>
              <w:t>Lead or support weekly team meetings effectively, addressing challenges promptly.</w:t>
            </w:r>
          </w:p>
          <w:p w14:paraId="3376BD61" w14:textId="1DC5F40D" w:rsidR="009B7E56" w:rsidRPr="00BD4F1E" w:rsidRDefault="00B96C1B" w:rsidP="00C877EA">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w:t>
            </w:r>
            <w:r w:rsidR="009B7E56" w:rsidRPr="00BD4F1E">
              <w:rPr>
                <w:rFonts w:ascii="Arial" w:hAnsi="Arial" w:cs="Arial"/>
                <w:sz w:val="20"/>
                <w:szCs w:val="20"/>
              </w:rPr>
              <w:t>ositive feedback from schools, young people and familie</w:t>
            </w:r>
            <w:r>
              <w:rPr>
                <w:rFonts w:ascii="Arial" w:hAnsi="Arial" w:cs="Arial"/>
                <w:sz w:val="20"/>
                <w:szCs w:val="20"/>
              </w:rPr>
              <w:t>s e.g. via end of term surveys.</w:t>
            </w:r>
          </w:p>
          <w:p w14:paraId="5735154C" w14:textId="77777777" w:rsidR="008F642F" w:rsidRPr="00BD4F1E" w:rsidRDefault="008F642F"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1E">
              <w:rPr>
                <w:rFonts w:ascii="Arial" w:hAnsi="Arial" w:cs="Arial"/>
                <w:sz w:val="20"/>
                <w:szCs w:val="20"/>
              </w:rPr>
              <w:t>Demonstrate positive progress for young people against agreed targets, evidenced through reviews and stakeholder feedback.</w:t>
            </w:r>
          </w:p>
          <w:p w14:paraId="6A56BC0C" w14:textId="77777777" w:rsidR="0098117B" w:rsidRPr="00BD4F1E" w:rsidRDefault="00C4522A"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1E">
              <w:rPr>
                <w:rFonts w:ascii="Arial" w:hAnsi="Arial" w:cs="Arial"/>
                <w:sz w:val="20"/>
                <w:szCs w:val="20"/>
              </w:rPr>
              <w:t>Complete termly staff observations and deliver CPD aligned to identified development needs.</w:t>
            </w:r>
          </w:p>
          <w:p w14:paraId="1C975BB3" w14:textId="61452C1D" w:rsidR="00014481" w:rsidRPr="00BD4F1E" w:rsidRDefault="00C71961"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Deliver t</w:t>
            </w:r>
            <w:r w:rsidR="00EF550C" w:rsidRPr="00BD4F1E">
              <w:rPr>
                <w:rFonts w:ascii="Arial" w:hAnsi="Arial" w:cs="Arial"/>
                <w:sz w:val="20"/>
                <w:szCs w:val="20"/>
              </w:rPr>
              <w:t>ermly CPD delivered to</w:t>
            </w:r>
            <w:r w:rsidR="00977937">
              <w:rPr>
                <w:rFonts w:ascii="Arial" w:hAnsi="Arial" w:cs="Arial"/>
                <w:sz w:val="20"/>
                <w:szCs w:val="20"/>
              </w:rPr>
              <w:t xml:space="preserve"> Youth Engagement Workers</w:t>
            </w:r>
            <w:r w:rsidR="00EF550C" w:rsidRPr="00BD4F1E">
              <w:rPr>
                <w:rFonts w:ascii="Arial" w:hAnsi="Arial" w:cs="Arial"/>
                <w:sz w:val="20"/>
                <w:szCs w:val="20"/>
              </w:rPr>
              <w:t>, providing support</w:t>
            </w:r>
            <w:r w:rsidR="004A2C5E">
              <w:rPr>
                <w:rFonts w:ascii="Arial" w:hAnsi="Arial" w:cs="Arial"/>
                <w:sz w:val="20"/>
                <w:szCs w:val="20"/>
              </w:rPr>
              <w:t xml:space="preserve"> </w:t>
            </w:r>
            <w:r w:rsidR="00EF550C" w:rsidRPr="00BD4F1E">
              <w:rPr>
                <w:rFonts w:ascii="Arial" w:hAnsi="Arial" w:cs="Arial"/>
                <w:sz w:val="20"/>
                <w:szCs w:val="20"/>
              </w:rPr>
              <w:t>based on identified needs and areas for development.</w:t>
            </w:r>
          </w:p>
          <w:p w14:paraId="42D782EE" w14:textId="09DAC5D5" w:rsidR="00EF550C" w:rsidRPr="002C51A0" w:rsidRDefault="0098117B"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D4F1E">
              <w:rPr>
                <w:rFonts w:ascii="Arial" w:hAnsi="Arial" w:cs="Arial"/>
                <w:sz w:val="20"/>
                <w:szCs w:val="20"/>
              </w:rPr>
              <w:lastRenderedPageBreak/>
              <w:t>Conduct regular check-ins with</w:t>
            </w:r>
            <w:r w:rsidR="003844C8">
              <w:rPr>
                <w:rFonts w:ascii="Arial" w:hAnsi="Arial" w:cs="Arial"/>
                <w:sz w:val="20"/>
                <w:szCs w:val="20"/>
              </w:rPr>
              <w:t xml:space="preserve"> Youth Engagement Workers</w:t>
            </w:r>
            <w:r w:rsidRPr="00BD4F1E">
              <w:rPr>
                <w:rFonts w:ascii="Arial" w:hAnsi="Arial" w:cs="Arial"/>
                <w:sz w:val="20"/>
                <w:szCs w:val="20"/>
              </w:rPr>
              <w:t xml:space="preserve"> to ensure </w:t>
            </w:r>
            <w:r w:rsidR="00AD6474" w:rsidRPr="00BD4F1E">
              <w:rPr>
                <w:rFonts w:ascii="Arial" w:hAnsi="Arial" w:cs="Arial"/>
                <w:sz w:val="20"/>
                <w:szCs w:val="20"/>
              </w:rPr>
              <w:t xml:space="preserve">all relevant documents have been completed </w:t>
            </w:r>
            <w:r w:rsidR="00D02DFE" w:rsidRPr="00BD4F1E">
              <w:rPr>
                <w:rFonts w:ascii="Arial" w:hAnsi="Arial" w:cs="Arial"/>
                <w:sz w:val="20"/>
                <w:szCs w:val="20"/>
              </w:rPr>
              <w:t>and to a high standard</w:t>
            </w:r>
            <w:r w:rsidR="00AD6474" w:rsidRPr="00BD4F1E">
              <w:rPr>
                <w:rFonts w:ascii="Arial" w:hAnsi="Arial" w:cs="Arial"/>
                <w:sz w:val="20"/>
                <w:szCs w:val="20"/>
              </w:rPr>
              <w:t>.</w:t>
            </w:r>
          </w:p>
          <w:p w14:paraId="467A32E8" w14:textId="1D3D50B6" w:rsidR="002C51A0" w:rsidRPr="00223EBC" w:rsidRDefault="002C51A0" w:rsidP="00F1262F">
            <w:pPr>
              <w:pStyle w:val="ListParagraph"/>
              <w:numPr>
                <w:ilvl w:val="0"/>
                <w:numId w:val="16"/>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C51A0">
              <w:rPr>
                <w:rFonts w:ascii="Arial" w:hAnsi="Arial" w:cs="Arial"/>
                <w:color w:val="000000" w:themeColor="text1"/>
                <w:sz w:val="20"/>
                <w:szCs w:val="20"/>
              </w:rPr>
              <w:t xml:space="preserve">Ensure </w:t>
            </w:r>
            <w:r w:rsidR="00C71961">
              <w:rPr>
                <w:rFonts w:ascii="Arial" w:hAnsi="Arial" w:cs="Arial"/>
                <w:color w:val="000000" w:themeColor="text1"/>
                <w:sz w:val="20"/>
                <w:szCs w:val="20"/>
              </w:rPr>
              <w:t>Youth Engagement Workers</w:t>
            </w:r>
            <w:r w:rsidRPr="002C51A0">
              <w:rPr>
                <w:rFonts w:ascii="Arial" w:hAnsi="Arial" w:cs="Arial"/>
                <w:color w:val="000000" w:themeColor="text1"/>
                <w:sz w:val="20"/>
                <w:szCs w:val="20"/>
              </w:rPr>
              <w:t xml:space="preserve"> are working towards </w:t>
            </w:r>
            <w:r w:rsidR="00D96062">
              <w:rPr>
                <w:rFonts w:ascii="Arial" w:hAnsi="Arial" w:cs="Arial"/>
                <w:color w:val="000000" w:themeColor="text1"/>
                <w:sz w:val="20"/>
                <w:szCs w:val="20"/>
              </w:rPr>
              <w:t xml:space="preserve">relevant </w:t>
            </w:r>
            <w:r w:rsidR="00CE12B9">
              <w:rPr>
                <w:rFonts w:ascii="Arial" w:hAnsi="Arial" w:cs="Arial"/>
                <w:color w:val="000000" w:themeColor="text1"/>
                <w:sz w:val="20"/>
                <w:szCs w:val="20"/>
              </w:rPr>
              <w:t xml:space="preserve">qualifications </w:t>
            </w:r>
            <w:r w:rsidR="00C71961">
              <w:rPr>
                <w:rFonts w:ascii="Arial" w:hAnsi="Arial" w:cs="Arial"/>
                <w:color w:val="000000" w:themeColor="text1"/>
                <w:sz w:val="20"/>
                <w:szCs w:val="20"/>
              </w:rPr>
              <w:t xml:space="preserve">with their young people. </w:t>
            </w:r>
            <w:r w:rsidR="00CE12B9">
              <w:rPr>
                <w:rFonts w:ascii="Arial" w:hAnsi="Arial" w:cs="Arial"/>
                <w:color w:val="000000" w:themeColor="text1"/>
                <w:sz w:val="20"/>
                <w:szCs w:val="20"/>
              </w:rPr>
              <w:t xml:space="preserve">e.g. </w:t>
            </w:r>
            <w:r w:rsidRPr="002C51A0">
              <w:rPr>
                <w:rFonts w:ascii="Arial" w:hAnsi="Arial" w:cs="Arial"/>
                <w:color w:val="000000" w:themeColor="text1"/>
                <w:sz w:val="20"/>
                <w:szCs w:val="20"/>
              </w:rPr>
              <w:t>AQA qualifications to support their development. </w:t>
            </w:r>
          </w:p>
        </w:tc>
        <w:tc>
          <w:tcPr>
            <w:tcW w:w="5092" w:type="dxa"/>
            <w:gridSpan w:val="2"/>
            <w:tcMar>
              <w:top w:w="170" w:type="dxa"/>
              <w:bottom w:w="170" w:type="dxa"/>
            </w:tcMar>
          </w:tcPr>
          <w:p w14:paraId="37983577" w14:textId="4E305330" w:rsidR="00F1262F" w:rsidRPr="00CC1F0A" w:rsidRDefault="00D02DFE"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1F0A">
              <w:rPr>
                <w:rFonts w:ascii="Arial" w:hAnsi="Arial" w:cs="Arial"/>
                <w:sz w:val="20"/>
                <w:szCs w:val="20"/>
              </w:rPr>
              <w:lastRenderedPageBreak/>
              <w:t>Experience working with targeted or vulnerable young people, particularly within areas</w:t>
            </w:r>
            <w:r w:rsidR="00B016B5" w:rsidRPr="00CC1F0A">
              <w:rPr>
                <w:rFonts w:ascii="Arial" w:hAnsi="Arial" w:cs="Arial"/>
                <w:sz w:val="20"/>
                <w:szCs w:val="20"/>
              </w:rPr>
              <w:t xml:space="preserve"> of </w:t>
            </w:r>
            <w:r w:rsidR="00FB5852" w:rsidRPr="00CC1F0A">
              <w:rPr>
                <w:rFonts w:ascii="Arial" w:hAnsi="Arial" w:cs="Arial"/>
                <w:sz w:val="20"/>
                <w:szCs w:val="20"/>
              </w:rPr>
              <w:t>deprivation</w:t>
            </w:r>
            <w:r w:rsidRPr="00CC1F0A">
              <w:rPr>
                <w:rFonts w:ascii="Arial" w:hAnsi="Arial" w:cs="Arial"/>
                <w:sz w:val="20"/>
                <w:szCs w:val="20"/>
              </w:rPr>
              <w:t>.</w:t>
            </w:r>
            <w:r w:rsidR="00751BA1" w:rsidRPr="00CC1F0A">
              <w:rPr>
                <w:rFonts w:ascii="Arial" w:hAnsi="Arial" w:cs="Arial"/>
                <w:sz w:val="20"/>
                <w:szCs w:val="20"/>
                <w:lang w:val="en-US"/>
              </w:rPr>
              <w:t xml:space="preserve"> </w:t>
            </w:r>
          </w:p>
          <w:p w14:paraId="00881901" w14:textId="4B56EED8" w:rsidR="000D784D" w:rsidRPr="00CC1F0A" w:rsidRDefault="000D784D"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1F0A">
              <w:rPr>
                <w:rFonts w:ascii="Arial" w:hAnsi="Arial" w:cs="Arial"/>
                <w:sz w:val="20"/>
                <w:szCs w:val="20"/>
              </w:rPr>
              <w:t>Strong relationship-building and communication skills (written and verbal)</w:t>
            </w:r>
            <w:r w:rsidR="00B92B18" w:rsidRPr="00CC1F0A">
              <w:rPr>
                <w:rFonts w:ascii="Arial" w:hAnsi="Arial" w:cs="Arial"/>
                <w:sz w:val="20"/>
                <w:szCs w:val="20"/>
              </w:rPr>
              <w:t>.</w:t>
            </w:r>
          </w:p>
          <w:p w14:paraId="1275E3DD" w14:textId="038B0565" w:rsidR="00F1262F" w:rsidRPr="00CC1F0A" w:rsidRDefault="00F1262F"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1F0A">
              <w:rPr>
                <w:rFonts w:ascii="Arial" w:hAnsi="Arial" w:cs="Arial"/>
                <w:sz w:val="20"/>
                <w:szCs w:val="20"/>
                <w:lang w:val="en-US"/>
              </w:rPr>
              <w:t>An understanding of safeguarding and health and safety in a</w:t>
            </w:r>
            <w:r w:rsidR="00B96C1B">
              <w:rPr>
                <w:rFonts w:ascii="Arial" w:hAnsi="Arial" w:cs="Arial"/>
                <w:sz w:val="20"/>
                <w:szCs w:val="20"/>
                <w:lang w:val="en-US"/>
              </w:rPr>
              <w:t>n ALP or youth work</w:t>
            </w:r>
            <w:r w:rsidRPr="00CC1F0A">
              <w:rPr>
                <w:rFonts w:ascii="Arial" w:hAnsi="Arial" w:cs="Arial"/>
                <w:sz w:val="20"/>
                <w:szCs w:val="20"/>
                <w:lang w:val="en-US"/>
              </w:rPr>
              <w:t xml:space="preserve"> setting. </w:t>
            </w:r>
          </w:p>
          <w:p w14:paraId="77657E72" w14:textId="455348F1" w:rsidR="00EB2069" w:rsidRPr="00CC1F0A" w:rsidRDefault="00F1262F"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1F0A">
              <w:rPr>
                <w:rFonts w:ascii="Arial" w:hAnsi="Arial" w:cs="Arial"/>
                <w:sz w:val="20"/>
                <w:szCs w:val="20"/>
                <w:lang w:val="en-US"/>
              </w:rPr>
              <w:t>Self-motivated and the ability to work on own initiative.</w:t>
            </w:r>
          </w:p>
          <w:p w14:paraId="5AB7F0D3" w14:textId="1F25A815" w:rsidR="00034E8A" w:rsidRPr="00034E8A" w:rsidRDefault="00034E8A"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lang w:val="en-US"/>
              </w:rPr>
              <w:t>Strong </w:t>
            </w:r>
            <w:r w:rsidRPr="00CC1F0A">
              <w:rPr>
                <w:rFonts w:ascii="Arial" w:hAnsi="Arial" w:cs="Arial"/>
                <w:sz w:val="20"/>
                <w:szCs w:val="20"/>
                <w:lang w:val="en-US"/>
              </w:rPr>
              <w:t>behavior</w:t>
            </w:r>
            <w:r w:rsidRPr="00034E8A">
              <w:rPr>
                <w:rFonts w:ascii="Arial" w:hAnsi="Arial" w:cs="Arial"/>
                <w:sz w:val="20"/>
                <w:szCs w:val="20"/>
                <w:lang w:val="en-US"/>
              </w:rPr>
              <w:t> management and pastoral skills.</w:t>
            </w:r>
            <w:r w:rsidRPr="00034E8A">
              <w:rPr>
                <w:rFonts w:ascii="Arial" w:hAnsi="Arial" w:cs="Arial"/>
                <w:sz w:val="20"/>
                <w:szCs w:val="20"/>
              </w:rPr>
              <w:t> </w:t>
            </w:r>
          </w:p>
          <w:p w14:paraId="5D9EA2F2" w14:textId="1293D0E8" w:rsidR="00034E8A" w:rsidRPr="00034E8A" w:rsidRDefault="00022E45"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1F0A">
              <w:rPr>
                <w:rFonts w:ascii="Arial" w:hAnsi="Arial" w:cs="Arial"/>
                <w:sz w:val="20"/>
                <w:szCs w:val="20"/>
                <w:lang w:val="en-US"/>
              </w:rPr>
              <w:t>A</w:t>
            </w:r>
            <w:r w:rsidR="00034E8A" w:rsidRPr="00034E8A">
              <w:rPr>
                <w:rFonts w:ascii="Arial" w:hAnsi="Arial" w:cs="Arial"/>
                <w:sz w:val="20"/>
                <w:szCs w:val="20"/>
                <w:lang w:val="en-US"/>
              </w:rPr>
              <w:t>bility to effectively approach and manage challenging situations and conversations.</w:t>
            </w:r>
            <w:r w:rsidR="00034E8A" w:rsidRPr="00034E8A">
              <w:rPr>
                <w:rFonts w:ascii="Arial" w:hAnsi="Arial" w:cs="Arial"/>
                <w:sz w:val="20"/>
                <w:szCs w:val="20"/>
              </w:rPr>
              <w:t> </w:t>
            </w:r>
          </w:p>
          <w:p w14:paraId="29DE0504" w14:textId="6A42E978" w:rsidR="00034E8A" w:rsidRDefault="00B92B18"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C1F0A">
              <w:rPr>
                <w:rFonts w:ascii="Arial" w:hAnsi="Arial" w:cs="Arial"/>
                <w:sz w:val="20"/>
                <w:szCs w:val="20"/>
                <w:lang w:val="en-US"/>
              </w:rPr>
              <w:t>Experience</w:t>
            </w:r>
            <w:r w:rsidR="003B7E46" w:rsidRPr="00CC1F0A">
              <w:rPr>
                <w:rFonts w:ascii="Arial" w:hAnsi="Arial" w:cs="Arial"/>
                <w:sz w:val="20"/>
                <w:szCs w:val="20"/>
              </w:rPr>
              <w:t xml:space="preserve"> </w:t>
            </w:r>
            <w:r w:rsidRPr="00CC1F0A">
              <w:rPr>
                <w:rFonts w:ascii="Arial" w:hAnsi="Arial" w:cs="Arial"/>
                <w:sz w:val="20"/>
                <w:szCs w:val="20"/>
              </w:rPr>
              <w:t xml:space="preserve">in </w:t>
            </w:r>
            <w:r w:rsidR="003B7E46" w:rsidRPr="00CC1F0A">
              <w:rPr>
                <w:rFonts w:ascii="Arial" w:hAnsi="Arial" w:cs="Arial"/>
                <w:sz w:val="20"/>
                <w:szCs w:val="20"/>
              </w:rPr>
              <w:t>supporting young people with behavioural, pastoral or additional needs (including SEND/EHCP).</w:t>
            </w:r>
          </w:p>
          <w:p w14:paraId="7F767775" w14:textId="7E4858D8" w:rsidR="00B92F2C" w:rsidRPr="00C76FAC" w:rsidRDefault="00B92F2C" w:rsidP="000A0AA1">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rPr>
              <w:t>Ability to use trauma-informed, relational and restorative approaches to behaviour and engagement.</w:t>
            </w:r>
          </w:p>
          <w:p w14:paraId="3BDD47F7" w14:textId="557F0AE4" w:rsidR="00C76FAC" w:rsidRPr="00FE209F" w:rsidRDefault="00C76FAC" w:rsidP="00C76FAC">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rPr>
              <w:t xml:space="preserve">Ability to plan and deliver </w:t>
            </w:r>
            <w:r>
              <w:rPr>
                <w:rFonts w:ascii="Arial" w:hAnsi="Arial" w:cs="Arial"/>
                <w:sz w:val="20"/>
                <w:szCs w:val="20"/>
              </w:rPr>
              <w:t xml:space="preserve">high-quality </w:t>
            </w:r>
            <w:r w:rsidRPr="00D5104E">
              <w:rPr>
                <w:rFonts w:ascii="Arial" w:hAnsi="Arial" w:cs="Arial"/>
                <w:sz w:val="20"/>
                <w:szCs w:val="20"/>
              </w:rPr>
              <w:t>structured and engaging learning, mentoring and activity-based sessions.</w:t>
            </w:r>
          </w:p>
          <w:p w14:paraId="7A676FA2" w14:textId="05BEE92A" w:rsidR="00FE209F" w:rsidRPr="00FE209F" w:rsidRDefault="00FE209F" w:rsidP="00FE209F">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D5104E">
              <w:rPr>
                <w:rFonts w:ascii="Arial" w:hAnsi="Arial" w:cs="Arial"/>
                <w:sz w:val="20"/>
                <w:szCs w:val="20"/>
              </w:rPr>
              <w:lastRenderedPageBreak/>
              <w:t>Confidence in supporting basic educational content, including Maths, English, PSHE and accredited learning (e.g. AQA Unit Awards).</w:t>
            </w:r>
          </w:p>
          <w:p w14:paraId="18E84E43" w14:textId="60C156D9" w:rsidR="00034E8A" w:rsidRPr="00CC1F0A" w:rsidRDefault="00034E8A" w:rsidP="00CB7821">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lang w:val="en-US"/>
              </w:rPr>
              <w:t>An understanding of the issues and challenges faced by young people, schools and communities within south Bristol.</w:t>
            </w:r>
            <w:r w:rsidRPr="00034E8A">
              <w:rPr>
                <w:rFonts w:ascii="Arial" w:hAnsi="Arial" w:cs="Arial"/>
                <w:sz w:val="20"/>
                <w:szCs w:val="20"/>
              </w:rPr>
              <w:t> </w:t>
            </w:r>
            <w:r w:rsidRPr="00CC1F0A">
              <w:rPr>
                <w:rFonts w:ascii="Arial" w:hAnsi="Arial" w:cs="Arial"/>
                <w:sz w:val="20"/>
                <w:szCs w:val="20"/>
              </w:rPr>
              <w:t> </w:t>
            </w:r>
          </w:p>
          <w:p w14:paraId="230F22A7" w14:textId="77777777" w:rsidR="00034E8A" w:rsidRPr="00034E8A" w:rsidRDefault="00034E8A"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lang w:val="en-US"/>
              </w:rPr>
              <w:t>Strong organisational and communication skills.</w:t>
            </w:r>
            <w:r w:rsidRPr="00034E8A">
              <w:rPr>
                <w:rFonts w:ascii="Arial" w:hAnsi="Arial" w:cs="Arial"/>
                <w:sz w:val="20"/>
                <w:szCs w:val="20"/>
              </w:rPr>
              <w:t> </w:t>
            </w:r>
          </w:p>
          <w:p w14:paraId="16B130FE" w14:textId="77777777" w:rsidR="00034E8A" w:rsidRPr="00034E8A" w:rsidRDefault="00034E8A"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lang w:val="en-US"/>
              </w:rPr>
              <w:t>A passion for working with young people to achieve positive outcomes and change lives.</w:t>
            </w:r>
            <w:r w:rsidRPr="00034E8A">
              <w:rPr>
                <w:rFonts w:ascii="Arial" w:hAnsi="Arial" w:cs="Arial"/>
                <w:sz w:val="20"/>
                <w:szCs w:val="20"/>
              </w:rPr>
              <w:t> </w:t>
            </w:r>
          </w:p>
          <w:p w14:paraId="26B14F53" w14:textId="77777777" w:rsidR="00034E8A" w:rsidRPr="00034E8A" w:rsidRDefault="00034E8A"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rPr>
              <w:t>Competent IT skills. </w:t>
            </w:r>
          </w:p>
          <w:p w14:paraId="7B3CEED4" w14:textId="64B22CEF" w:rsidR="00034E8A" w:rsidRPr="00CC1F0A" w:rsidRDefault="00034E8A"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4E8A">
              <w:rPr>
                <w:rFonts w:ascii="Arial" w:hAnsi="Arial" w:cs="Arial"/>
                <w:sz w:val="20"/>
                <w:szCs w:val="20"/>
              </w:rPr>
              <w:t>Full UK Driving License</w:t>
            </w:r>
          </w:p>
          <w:p w14:paraId="059CFE45" w14:textId="2952CC71" w:rsidR="00EB2069" w:rsidRPr="00CC1F0A" w:rsidRDefault="00EB2069"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1F0A">
              <w:rPr>
                <w:rFonts w:ascii="Arial" w:hAnsi="Arial" w:cs="Arial"/>
                <w:sz w:val="20"/>
                <w:szCs w:val="20"/>
                <w:lang w:val="en-US"/>
              </w:rPr>
              <w:t xml:space="preserve">Level 2/3 </w:t>
            </w:r>
            <w:r w:rsidR="008B0776" w:rsidRPr="00CC1F0A">
              <w:rPr>
                <w:rFonts w:ascii="Arial" w:hAnsi="Arial" w:cs="Arial"/>
                <w:sz w:val="20"/>
                <w:szCs w:val="20"/>
                <w:lang w:val="en-US"/>
              </w:rPr>
              <w:t>qualificat</w:t>
            </w:r>
            <w:r w:rsidR="00CC1F0A" w:rsidRPr="00CC1F0A">
              <w:rPr>
                <w:rFonts w:ascii="Arial" w:hAnsi="Arial" w:cs="Arial"/>
                <w:sz w:val="20"/>
                <w:szCs w:val="20"/>
                <w:lang w:val="en-US"/>
              </w:rPr>
              <w:t xml:space="preserve">ion </w:t>
            </w:r>
            <w:r w:rsidRPr="00CC1F0A">
              <w:rPr>
                <w:rFonts w:ascii="Arial" w:hAnsi="Arial" w:cs="Arial"/>
                <w:sz w:val="20"/>
                <w:szCs w:val="20"/>
                <w:lang w:val="en-US"/>
              </w:rPr>
              <w:t xml:space="preserve">in Youth Work – </w:t>
            </w:r>
            <w:r w:rsidR="00275AA6">
              <w:rPr>
                <w:rFonts w:ascii="Arial" w:hAnsi="Arial" w:cs="Arial"/>
                <w:sz w:val="20"/>
                <w:szCs w:val="20"/>
                <w:lang w:val="en-US"/>
              </w:rPr>
              <w:t>Essential (or willing to work towards)</w:t>
            </w:r>
            <w:r w:rsidRPr="00CC1F0A">
              <w:rPr>
                <w:rFonts w:ascii="Arial" w:hAnsi="Arial" w:cs="Arial"/>
                <w:sz w:val="20"/>
                <w:szCs w:val="20"/>
                <w:lang w:val="en-US"/>
              </w:rPr>
              <w:t xml:space="preserve"> </w:t>
            </w:r>
          </w:p>
          <w:p w14:paraId="72D35705" w14:textId="77777777" w:rsidR="00EB2069" w:rsidRPr="00CC1F0A" w:rsidRDefault="00EB2069" w:rsidP="00EB2069">
            <w:pPr>
              <w:pStyle w:val="ListParagraph"/>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CC1F0A">
              <w:rPr>
                <w:rFonts w:ascii="Arial" w:hAnsi="Arial" w:cs="Arial"/>
                <w:sz w:val="20"/>
                <w:szCs w:val="20"/>
                <w:lang w:val="en-US"/>
              </w:rPr>
              <w:t>Level 3 Safeguarding qualification - Desirable</w:t>
            </w:r>
          </w:p>
          <w:p w14:paraId="0B137C87" w14:textId="77777777" w:rsidR="00EB2069" w:rsidRPr="00034E8A" w:rsidRDefault="00EB2069" w:rsidP="00EB2069">
            <w:pPr>
              <w:pStyle w:val="ListParagraph"/>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Arial" w:hAnsi="Arial" w:cs="Arial"/>
                <w:color w:val="00B050"/>
                <w:sz w:val="20"/>
                <w:szCs w:val="20"/>
              </w:rPr>
            </w:pPr>
          </w:p>
          <w:p w14:paraId="021DA20E" w14:textId="26A9ED4E" w:rsidR="00034E8A" w:rsidRPr="00223EBC" w:rsidRDefault="00034E8A" w:rsidP="004F1190">
            <w:pPr>
              <w:pStyle w:val="ListParagraph"/>
              <w:autoSpaceDE w:val="0"/>
              <w:autoSpaceDN w:val="0"/>
              <w:adjustRightInd w:val="0"/>
              <w:ind w:left="1080"/>
              <w:cnfStyle w:val="000000100000" w:firstRow="0" w:lastRow="0" w:firstColumn="0" w:lastColumn="0" w:oddVBand="0" w:evenVBand="0" w:oddHBand="1" w:evenHBand="0" w:firstRowFirstColumn="0" w:firstRowLastColumn="0" w:lastRowFirstColumn="0" w:lastRowLastColumn="0"/>
              <w:rPr>
                <w:rFonts w:ascii="Arial" w:hAnsi="Arial" w:cs="Arial"/>
                <w:color w:val="353535"/>
                <w:sz w:val="20"/>
                <w:szCs w:val="20"/>
                <w:lang w:val="en-US"/>
              </w:rPr>
            </w:pPr>
          </w:p>
        </w:tc>
      </w:tr>
      <w:tr w:rsidR="000230C0" w14:paraId="2014D35E" w14:textId="77777777" w:rsidTr="00F23CEE">
        <w:trPr>
          <w:trHeight w:val="283"/>
        </w:trPr>
        <w:tc>
          <w:tcPr>
            <w:cnfStyle w:val="001000000000" w:firstRow="0" w:lastRow="0" w:firstColumn="1" w:lastColumn="0" w:oddVBand="0" w:evenVBand="0" w:oddHBand="0" w:evenHBand="0" w:firstRowFirstColumn="0" w:firstRowLastColumn="0" w:lastRowFirstColumn="0" w:lastRowLastColumn="0"/>
            <w:tcW w:w="15394" w:type="dxa"/>
            <w:gridSpan w:val="6"/>
            <w:shd w:val="clear" w:color="auto" w:fill="404040" w:themeFill="text1" w:themeFillTint="BF"/>
            <w:vAlign w:val="center"/>
          </w:tcPr>
          <w:p w14:paraId="0A3B4D65" w14:textId="77777777" w:rsidR="000230C0" w:rsidRPr="00223EBC" w:rsidRDefault="000230C0" w:rsidP="00261967">
            <w:pPr>
              <w:rPr>
                <w:rFonts w:ascii="Arial" w:hAnsi="Arial" w:cs="Arial"/>
                <w:b w:val="0"/>
                <w:color w:val="404040" w:themeColor="text1" w:themeTint="BF"/>
                <w:sz w:val="20"/>
                <w:szCs w:val="20"/>
              </w:rPr>
            </w:pPr>
            <w:r w:rsidRPr="00223EBC">
              <w:rPr>
                <w:rFonts w:ascii="Arial" w:hAnsi="Arial" w:cs="Arial"/>
                <w:b w:val="0"/>
                <w:color w:val="FFFFFF" w:themeColor="background1"/>
                <w:sz w:val="20"/>
                <w:szCs w:val="20"/>
              </w:rPr>
              <w:lastRenderedPageBreak/>
              <w:t>Dimensions</w:t>
            </w:r>
          </w:p>
        </w:tc>
      </w:tr>
      <w:tr w:rsidR="00E2711A" w14:paraId="4B8144A0" w14:textId="77777777" w:rsidTr="00AF320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531" w:type="dxa"/>
            <w:shd w:val="clear" w:color="auto" w:fill="404040" w:themeFill="text1" w:themeFillTint="BF"/>
            <w:vAlign w:val="center"/>
          </w:tcPr>
          <w:p w14:paraId="59FD6F0D" w14:textId="77777777" w:rsidR="005D58EA" w:rsidRPr="000230C0" w:rsidRDefault="005D58EA" w:rsidP="000230C0">
            <w:pPr>
              <w:rPr>
                <w:rFonts w:ascii="Arial" w:hAnsi="Arial" w:cs="Arial"/>
                <w:bCs w:val="0"/>
                <w:color w:val="404040" w:themeColor="text1" w:themeTint="BF"/>
                <w:sz w:val="20"/>
              </w:rPr>
            </w:pPr>
            <w:r w:rsidRPr="006D6EEB">
              <w:rPr>
                <w:rFonts w:ascii="Arial" w:hAnsi="Arial" w:cs="Arial"/>
                <w:b w:val="0"/>
                <w:color w:val="FFFFFF" w:themeColor="background1"/>
                <w:sz w:val="20"/>
              </w:rPr>
              <w:t>Based at:</w:t>
            </w:r>
          </w:p>
        </w:tc>
        <w:tc>
          <w:tcPr>
            <w:tcW w:w="3489" w:type="dxa"/>
            <w:vAlign w:val="center"/>
          </w:tcPr>
          <w:p w14:paraId="6A9A1E83" w14:textId="1B53352B" w:rsidR="005D58EA" w:rsidRPr="000230C0" w:rsidRDefault="008A1987" w:rsidP="000230C0">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r w:rsidRPr="004E4EE5">
              <w:rPr>
                <w:rFonts w:ascii="Arial" w:hAnsi="Arial" w:cs="Arial"/>
                <w:sz w:val="20"/>
              </w:rPr>
              <w:t xml:space="preserve">224 Youth Zone / </w:t>
            </w:r>
            <w:r w:rsidR="001C3E1B" w:rsidRPr="004E4EE5">
              <w:rPr>
                <w:rFonts w:ascii="Arial" w:hAnsi="Arial" w:cs="Arial"/>
                <w:sz w:val="20"/>
              </w:rPr>
              <w:t>Ashton Gate Stadium</w:t>
            </w:r>
            <w:r w:rsidR="00D73FCA" w:rsidRPr="004E4EE5">
              <w:rPr>
                <w:rFonts w:ascii="Arial" w:hAnsi="Arial" w:cs="Arial"/>
                <w:sz w:val="20"/>
              </w:rPr>
              <w:t xml:space="preserve"> / Community Based</w:t>
            </w:r>
            <w:r w:rsidR="00F1262F" w:rsidRPr="004E4EE5">
              <w:rPr>
                <w:rFonts w:ascii="Arial" w:hAnsi="Arial" w:cs="Arial"/>
                <w:sz w:val="20"/>
              </w:rPr>
              <w:t xml:space="preserve"> - </w:t>
            </w:r>
            <w:r w:rsidR="00751BA1" w:rsidRPr="004E4EE5">
              <w:rPr>
                <w:rFonts w:ascii="Arial" w:hAnsi="Arial" w:cs="Arial"/>
                <w:sz w:val="20"/>
              </w:rPr>
              <w:t>Flexible</w:t>
            </w:r>
          </w:p>
        </w:tc>
        <w:tc>
          <w:tcPr>
            <w:tcW w:w="1643" w:type="dxa"/>
            <w:shd w:val="clear" w:color="auto" w:fill="404040" w:themeFill="text1" w:themeFillTint="BF"/>
            <w:vAlign w:val="center"/>
          </w:tcPr>
          <w:p w14:paraId="35916ACC" w14:textId="77777777" w:rsidR="005D58EA" w:rsidRPr="000230C0" w:rsidRDefault="005D58EA" w:rsidP="005D58EA">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r w:rsidRPr="006D6EEB">
              <w:rPr>
                <w:rFonts w:ascii="Arial" w:hAnsi="Arial" w:cs="Arial"/>
                <w:color w:val="FFFFFF" w:themeColor="background1"/>
                <w:sz w:val="20"/>
              </w:rPr>
              <w:t>Working with:</w:t>
            </w:r>
          </w:p>
        </w:tc>
        <w:tc>
          <w:tcPr>
            <w:tcW w:w="3639" w:type="dxa"/>
            <w:vAlign w:val="center"/>
          </w:tcPr>
          <w:p w14:paraId="26BADA78" w14:textId="20EC66AA" w:rsidR="005D58EA" w:rsidRPr="000230C0" w:rsidRDefault="00203E27" w:rsidP="009B3B57">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r>
              <w:rPr>
                <w:rFonts w:ascii="Arial" w:hAnsi="Arial" w:cs="Arial"/>
                <w:sz w:val="20"/>
              </w:rPr>
              <w:t xml:space="preserve">Education Team / </w:t>
            </w:r>
            <w:r w:rsidR="00D73FCA" w:rsidRPr="004E4EE5">
              <w:rPr>
                <w:rFonts w:ascii="Arial" w:hAnsi="Arial" w:cs="Arial"/>
                <w:sz w:val="20"/>
              </w:rPr>
              <w:t>All Foundation staff</w:t>
            </w:r>
          </w:p>
        </w:tc>
        <w:tc>
          <w:tcPr>
            <w:tcW w:w="1634" w:type="dxa"/>
            <w:shd w:val="clear" w:color="auto" w:fill="404040" w:themeFill="text1" w:themeFillTint="BF"/>
            <w:vAlign w:val="center"/>
          </w:tcPr>
          <w:p w14:paraId="695BF692" w14:textId="77777777" w:rsidR="005D58EA" w:rsidRPr="000230C0" w:rsidRDefault="005D58EA" w:rsidP="000230C0">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r w:rsidRPr="006D6EEB">
              <w:rPr>
                <w:rFonts w:ascii="Arial" w:hAnsi="Arial" w:cs="Arial"/>
                <w:color w:val="FFFFFF" w:themeColor="background1"/>
                <w:sz w:val="20"/>
              </w:rPr>
              <w:t>Salary Band:</w:t>
            </w:r>
          </w:p>
        </w:tc>
        <w:tc>
          <w:tcPr>
            <w:tcW w:w="3458" w:type="dxa"/>
            <w:vAlign w:val="center"/>
          </w:tcPr>
          <w:p w14:paraId="080F3C19" w14:textId="285527A0" w:rsidR="005D58EA" w:rsidRPr="000230C0" w:rsidRDefault="006E0304" w:rsidP="006E0304">
            <w:pPr>
              <w:cnfStyle w:val="000000100000" w:firstRow="0" w:lastRow="0" w:firstColumn="0" w:lastColumn="0" w:oddVBand="0" w:evenVBand="0" w:oddHBand="1" w:evenHBand="0" w:firstRowFirstColumn="0" w:firstRowLastColumn="0" w:lastRowFirstColumn="0" w:lastRowLastColumn="0"/>
              <w:rPr>
                <w:rFonts w:ascii="Arial" w:hAnsi="Arial" w:cs="Arial"/>
                <w:color w:val="404040" w:themeColor="text1" w:themeTint="BF"/>
                <w:sz w:val="20"/>
              </w:rPr>
            </w:pPr>
            <w:bookmarkStart w:id="0" w:name="_Hlk141256982"/>
            <w:r w:rsidRPr="004E4EE5">
              <w:rPr>
                <w:rFonts w:ascii="Arial" w:hAnsi="Arial" w:cs="Arial"/>
                <w:sz w:val="20"/>
              </w:rPr>
              <w:t>£</w:t>
            </w:r>
            <w:r w:rsidR="00F1262F" w:rsidRPr="004E4EE5">
              <w:rPr>
                <w:rFonts w:ascii="Arial" w:hAnsi="Arial" w:cs="Arial"/>
                <w:sz w:val="20"/>
              </w:rPr>
              <w:t>2</w:t>
            </w:r>
            <w:bookmarkEnd w:id="0"/>
            <w:r w:rsidR="00CC70ED" w:rsidRPr="004E4EE5">
              <w:rPr>
                <w:rFonts w:ascii="Arial" w:hAnsi="Arial" w:cs="Arial"/>
                <w:sz w:val="20"/>
              </w:rPr>
              <w:t>8,892 - £31,835</w:t>
            </w:r>
          </w:p>
        </w:tc>
      </w:tr>
    </w:tbl>
    <w:p w14:paraId="39329B25" w14:textId="77777777" w:rsidR="001633BA" w:rsidRPr="002811CC" w:rsidRDefault="001633BA" w:rsidP="006A5FAA">
      <w:pPr>
        <w:jc w:val="both"/>
        <w:rPr>
          <w:rFonts w:ascii="Arial" w:hAnsi="Arial" w:cs="Arial"/>
          <w:color w:val="404040" w:themeColor="text1" w:themeTint="BF"/>
          <w:sz w:val="20"/>
        </w:rPr>
      </w:pPr>
    </w:p>
    <w:sectPr w:rsidR="001633BA" w:rsidRPr="002811CC" w:rsidSect="00AE789F">
      <w:headerReference w:type="even" r:id="rId10"/>
      <w:headerReference w:type="default" r:id="rId11"/>
      <w:headerReference w:type="first" r:id="rId12"/>
      <w:pgSz w:w="16838" w:h="11906" w:orient="landscape"/>
      <w:pgMar w:top="2694" w:right="720" w:bottom="1134" w:left="720" w:header="624" w:footer="2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842F" w14:textId="77777777" w:rsidR="002001EE" w:rsidRDefault="002001EE" w:rsidP="00290320">
      <w:pPr>
        <w:spacing w:after="0" w:line="240" w:lineRule="auto"/>
      </w:pPr>
      <w:r>
        <w:separator/>
      </w:r>
    </w:p>
  </w:endnote>
  <w:endnote w:type="continuationSeparator" w:id="0">
    <w:p w14:paraId="33DAECBB" w14:textId="77777777" w:rsidR="002001EE" w:rsidRDefault="002001EE" w:rsidP="0029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93CE" w14:textId="77777777" w:rsidR="002001EE" w:rsidRDefault="002001EE" w:rsidP="00290320">
      <w:pPr>
        <w:spacing w:after="0" w:line="240" w:lineRule="auto"/>
      </w:pPr>
      <w:r>
        <w:separator/>
      </w:r>
    </w:p>
  </w:footnote>
  <w:footnote w:type="continuationSeparator" w:id="0">
    <w:p w14:paraId="3EB7865C" w14:textId="77777777" w:rsidR="002001EE" w:rsidRDefault="002001EE" w:rsidP="0029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43E1" w14:textId="77777777" w:rsidR="00B07A96" w:rsidRDefault="002001EE">
    <w:pPr>
      <w:pStyle w:val="Header"/>
    </w:pPr>
    <w:r>
      <w:rPr>
        <w:noProof/>
        <w:lang w:eastAsia="en-GB"/>
      </w:rPr>
      <w:pict w14:anchorId="37631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7" o:spid="_x0000_s1027" type="#_x0000_t75" alt="Landscape-01" style="position:absolute;margin-left:0;margin-top:0;width:841.9pt;height:595.2pt;z-index:-251658239;mso-wrap-edited:f;mso-width-percent:0;mso-height-percent:0;mso-position-horizontal:center;mso-position-horizontal-relative:margin;mso-position-vertical:center;mso-position-vertical-relative:margin;mso-width-percent:0;mso-height-percent:0" o:allowincell="f">
          <v:imagedata r:id="rId1" o:title="Landscap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87A4" w14:textId="0C9D6FD1" w:rsidR="00B07A96" w:rsidRDefault="002001EE" w:rsidP="00290320">
    <w:pPr>
      <w:tabs>
        <w:tab w:val="center" w:pos="4513"/>
        <w:tab w:val="right" w:pos="9026"/>
      </w:tabs>
      <w:spacing w:after="0" w:line="240" w:lineRule="auto"/>
      <w:ind w:left="720"/>
      <w:jc w:val="right"/>
      <w:rPr>
        <w:rFonts w:ascii="Arial" w:eastAsia="Arial" w:hAnsi="Arial" w:cs="Arial"/>
        <w:b/>
        <w:color w:val="EB2331"/>
        <w:sz w:val="48"/>
      </w:rPr>
    </w:pPr>
    <w:r>
      <w:rPr>
        <w:noProof/>
      </w:rPr>
      <w:pict w14:anchorId="0CC56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14.5pt;margin-top:-17.55pt;width:151.45pt;height:106.85pt;z-index:-251658237;mso-wrap-edited:f;mso-width-percent:0;mso-height-percent:0;mso-position-horizontal-relative:text;mso-position-vertical-relative:text;mso-width-percent:0;mso-height-percent:0;mso-width-relative:page;mso-height-relative:page" wrapcoords="10413 3038 9818 3122 8331 4050 8331 4388 8093 4809 7617 5738 7319 7088 7319 8438 7617 9788 8212 11138 8271 11391 9640 12488 9937 12488 10711 13838 6069 14006 5831 14091 5831 18394 6010 18478 7021 18478 14221 18478 15531 18478 15828 18394 15709 16031 15531 15441 15233 15188 15709 14259 15114 14006 10830 13838 11603 12488 11901 12488 13269 11391 13329 11138 13924 9788 14221 8438 14221 7088 13983 5738 13210 4388 13269 4050 11722 3122 11127 3038 10413 3038">
          <v:imagedata r:id="rId1" o:title="robins_logo_vertical_rgb"/>
          <w10:wrap type="tight"/>
        </v:shape>
      </w:pict>
    </w:r>
  </w:p>
  <w:p w14:paraId="33706E4E" w14:textId="536EC935" w:rsidR="00B07A96" w:rsidRPr="00B258B6" w:rsidRDefault="000A739A" w:rsidP="002811CC">
    <w:pPr>
      <w:tabs>
        <w:tab w:val="center" w:pos="4513"/>
        <w:tab w:val="right" w:pos="9026"/>
      </w:tabs>
      <w:spacing w:after="0" w:line="240" w:lineRule="auto"/>
      <w:ind w:left="720"/>
      <w:jc w:val="right"/>
      <w:rPr>
        <w:rFonts w:ascii="Arial" w:eastAsia="Arial" w:hAnsi="Arial" w:cs="Times New Roman"/>
        <w:b/>
        <w:color w:val="E21A23"/>
      </w:rPr>
    </w:pPr>
    <w:r>
      <w:rPr>
        <w:rFonts w:ascii="Arial" w:eastAsia="Arial" w:hAnsi="Arial" w:cs="Arial"/>
        <w:b/>
        <w:color w:val="E21A23"/>
        <w:sz w:val="48"/>
      </w:rPr>
      <w:tab/>
    </w:r>
    <w:r>
      <w:rPr>
        <w:rFonts w:ascii="Arial" w:eastAsia="Arial" w:hAnsi="Arial" w:cs="Arial"/>
        <w:b/>
        <w:color w:val="E21A23"/>
        <w:sz w:val="48"/>
      </w:rPr>
      <w:tab/>
    </w:r>
    <w:r>
      <w:rPr>
        <w:rFonts w:ascii="Arial" w:eastAsia="Arial" w:hAnsi="Arial" w:cs="Arial"/>
        <w:b/>
        <w:color w:val="E21A23"/>
        <w:sz w:val="48"/>
      </w:rPr>
      <w:tab/>
    </w:r>
    <w:r w:rsidR="00B07A96" w:rsidRPr="00B258B6">
      <w:rPr>
        <w:rFonts w:ascii="Arial" w:eastAsia="Arial" w:hAnsi="Arial" w:cs="Arial"/>
        <w:b/>
        <w:color w:val="E21A23"/>
        <w:sz w:val="48"/>
      </w:rPr>
      <w:t>Role Profile</w:t>
    </w:r>
  </w:p>
  <w:p w14:paraId="7B446400" w14:textId="5AB9EC05" w:rsidR="00B07A96" w:rsidRDefault="00B07A96">
    <w:pPr>
      <w:pStyle w:val="Header"/>
    </w:pPr>
    <w:r w:rsidRPr="00290320">
      <w:rPr>
        <w:rFonts w:ascii="Arial" w:eastAsia="Arial" w:hAnsi="Arial" w:cs="Arial"/>
        <w:noProof/>
        <w:color w:val="3C3C3C"/>
        <w:sz w:val="20"/>
        <w:lang w:eastAsia="en-GB"/>
      </w:rPr>
      <mc:AlternateContent>
        <mc:Choice Requires="wps">
          <w:drawing>
            <wp:anchor distT="0" distB="0" distL="114300" distR="114300" simplePos="0" relativeHeight="251658242" behindDoc="0" locked="1" layoutInCell="1" allowOverlap="1" wp14:anchorId="047E2513" wp14:editId="29A05189">
              <wp:simplePos x="0" y="0"/>
              <wp:positionH relativeFrom="column">
                <wp:posOffset>180975</wp:posOffset>
              </wp:positionH>
              <wp:positionV relativeFrom="page">
                <wp:posOffset>1552575</wp:posOffset>
              </wp:positionV>
              <wp:extent cx="9611995" cy="0"/>
              <wp:effectExtent l="0" t="0" r="27305" b="19050"/>
              <wp:wrapNone/>
              <wp:docPr id="311" name="Straight Connector 311"/>
              <wp:cNvGraphicFramePr/>
              <a:graphic xmlns:a="http://schemas.openxmlformats.org/drawingml/2006/main">
                <a:graphicData uri="http://schemas.microsoft.com/office/word/2010/wordprocessingShape">
                  <wps:wsp>
                    <wps:cNvCnPr/>
                    <wps:spPr>
                      <a:xfrm>
                        <a:off x="0" y="0"/>
                        <a:ext cx="9611995" cy="0"/>
                      </a:xfrm>
                      <a:prstGeom prst="line">
                        <a:avLst/>
                      </a:prstGeom>
                      <a:noFill/>
                      <a:ln w="6350" cap="flat" cmpd="sng" algn="ctr">
                        <a:solidFill>
                          <a:srgbClr val="FFFFFF">
                            <a:lumMod val="75000"/>
                          </a:srgbClr>
                        </a:solidFill>
                        <a:prstDash val="solid"/>
                        <a:miter lim="800000"/>
                      </a:ln>
                      <a:effectLst/>
                    </wps:spPr>
                    <wps:bodyPr/>
                  </wps:wsp>
                </a:graphicData>
              </a:graphic>
              <wp14:sizeRelH relativeFrom="margin">
                <wp14:pctWidth>0</wp14:pctWidth>
              </wp14:sizeRelH>
            </wp:anchor>
          </w:drawing>
        </mc:Choice>
        <mc:Fallback>
          <w:pict>
            <v:line w14:anchorId="301EF9EE" id="Straight Connector 31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25pt,122.25pt" to="771.1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" strokecolor="#bfbfbf" strokeweight=".5pt">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8F7A" w14:textId="77777777" w:rsidR="00B07A96" w:rsidRDefault="002001EE">
    <w:pPr>
      <w:pStyle w:val="Header"/>
    </w:pPr>
    <w:r>
      <w:rPr>
        <w:noProof/>
        <w:lang w:eastAsia="en-GB"/>
      </w:rPr>
      <w:pict w14:anchorId="61FA4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82786" o:spid="_x0000_s1025" type="#_x0000_t75" alt="Landscape-01" style="position:absolute;margin-left:0;margin-top:0;width:841.9pt;height:595.2pt;z-index:-251658240;mso-wrap-edited:f;mso-width-percent:0;mso-height-percent:0;mso-position-horizontal:center;mso-position-horizontal-relative:margin;mso-position-vertical:center;mso-position-vertical-relative:margin;mso-width-percent:0;mso-height-percent:0" o:allowincell="f">
          <v:imagedata r:id="rId1" o:title="Landscape-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331C2"/>
    <w:multiLevelType w:val="hybridMultilevel"/>
    <w:tmpl w:val="1DA80B2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4C5831"/>
    <w:multiLevelType w:val="multilevel"/>
    <w:tmpl w:val="2DBE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5114C"/>
    <w:multiLevelType w:val="hybridMultilevel"/>
    <w:tmpl w:val="E252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C7E20"/>
    <w:multiLevelType w:val="hybridMultilevel"/>
    <w:tmpl w:val="CD9ED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CF02B6"/>
    <w:multiLevelType w:val="hybridMultilevel"/>
    <w:tmpl w:val="4D0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C337D"/>
    <w:multiLevelType w:val="multilevel"/>
    <w:tmpl w:val="F56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F6143"/>
    <w:multiLevelType w:val="hybridMultilevel"/>
    <w:tmpl w:val="49AA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6708D"/>
    <w:multiLevelType w:val="multilevel"/>
    <w:tmpl w:val="3F1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157B5F"/>
    <w:multiLevelType w:val="hybridMultilevel"/>
    <w:tmpl w:val="6778D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B52D20"/>
    <w:multiLevelType w:val="multilevel"/>
    <w:tmpl w:val="D550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FC101C"/>
    <w:multiLevelType w:val="hybridMultilevel"/>
    <w:tmpl w:val="7E1692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214EFF"/>
    <w:multiLevelType w:val="multilevel"/>
    <w:tmpl w:val="C354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441EB8"/>
    <w:multiLevelType w:val="multilevel"/>
    <w:tmpl w:val="4F40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452279"/>
    <w:multiLevelType w:val="hybridMultilevel"/>
    <w:tmpl w:val="8BC20E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D54CCB"/>
    <w:multiLevelType w:val="multilevel"/>
    <w:tmpl w:val="812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265A28"/>
    <w:multiLevelType w:val="multilevel"/>
    <w:tmpl w:val="D4D8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EA5AC4"/>
    <w:multiLevelType w:val="hybridMultilevel"/>
    <w:tmpl w:val="89A6165A"/>
    <w:lvl w:ilvl="0" w:tplc="8FA2D9C8">
      <w:start w:val="1"/>
      <w:numFmt w:val="decimal"/>
      <w:lvlText w:val="%1."/>
      <w:lvlJc w:val="left"/>
      <w:pPr>
        <w:ind w:left="720" w:hanging="360"/>
      </w:pPr>
      <w:rPr>
        <w:rFonts w:asciiTheme="majorHAnsi" w:eastAsiaTheme="min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F77A5"/>
    <w:multiLevelType w:val="hybridMultilevel"/>
    <w:tmpl w:val="AD565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E1D7B"/>
    <w:multiLevelType w:val="multilevel"/>
    <w:tmpl w:val="3E98B7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DD312C"/>
    <w:multiLevelType w:val="hybridMultilevel"/>
    <w:tmpl w:val="2FC60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72740"/>
    <w:multiLevelType w:val="hybridMultilevel"/>
    <w:tmpl w:val="16B2F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0A5D05"/>
    <w:multiLevelType w:val="multilevel"/>
    <w:tmpl w:val="880A7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3664F8"/>
    <w:multiLevelType w:val="multilevel"/>
    <w:tmpl w:val="7438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A05A8B"/>
    <w:multiLevelType w:val="hybridMultilevel"/>
    <w:tmpl w:val="A09C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2B2E74"/>
    <w:multiLevelType w:val="multilevel"/>
    <w:tmpl w:val="C312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A3CC9"/>
    <w:multiLevelType w:val="hybridMultilevel"/>
    <w:tmpl w:val="53820732"/>
    <w:lvl w:ilvl="0" w:tplc="5F386258">
      <w:start w:val="1"/>
      <w:numFmt w:val="decimal"/>
      <w:lvlText w:val="%1."/>
      <w:lvlJc w:val="left"/>
      <w:pPr>
        <w:ind w:left="720" w:hanging="360"/>
      </w:pPr>
      <w:rPr>
        <w:rFonts w:ascii="Arial" w:hAnsi="Arial" w:cs="Arial" w:hint="default"/>
        <w:b w:val="0"/>
        <w:bCs w:val="0"/>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826AA"/>
    <w:multiLevelType w:val="hybridMultilevel"/>
    <w:tmpl w:val="04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CD2ED5"/>
    <w:multiLevelType w:val="multilevel"/>
    <w:tmpl w:val="9C88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6E4A89"/>
    <w:multiLevelType w:val="hybridMultilevel"/>
    <w:tmpl w:val="3F0C1D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E3853C6"/>
    <w:multiLevelType w:val="hybridMultilevel"/>
    <w:tmpl w:val="39E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70B"/>
    <w:multiLevelType w:val="hybridMultilevel"/>
    <w:tmpl w:val="4F18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30E63"/>
    <w:multiLevelType w:val="multilevel"/>
    <w:tmpl w:val="4662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8B45FD"/>
    <w:multiLevelType w:val="multilevel"/>
    <w:tmpl w:val="84A2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352CFD"/>
    <w:multiLevelType w:val="hybridMultilevel"/>
    <w:tmpl w:val="1F78AECC"/>
    <w:lvl w:ilvl="0" w:tplc="B212CD0E">
      <w:start w:val="1"/>
      <w:numFmt w:val="decimal"/>
      <w:lvlText w:val="%1."/>
      <w:lvlJc w:val="left"/>
      <w:pPr>
        <w:ind w:left="720" w:hanging="360"/>
      </w:pPr>
      <w:rPr>
        <w:rFonts w:ascii="Arial" w:hAnsi="Arial" w:cs="Arial" w:hint="default"/>
        <w:color w:val="404040" w:themeColor="text1" w:themeTint="BF"/>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37CEC"/>
    <w:multiLevelType w:val="multilevel"/>
    <w:tmpl w:val="732CC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34479">
    <w:abstractNumId w:val="36"/>
  </w:num>
  <w:num w:numId="2" w16cid:durableId="114519182">
    <w:abstractNumId w:val="22"/>
  </w:num>
  <w:num w:numId="3" w16cid:durableId="1066755735">
    <w:abstractNumId w:val="21"/>
  </w:num>
  <w:num w:numId="4" w16cid:durableId="1042638063">
    <w:abstractNumId w:val="6"/>
  </w:num>
  <w:num w:numId="5" w16cid:durableId="121192155">
    <w:abstractNumId w:val="31"/>
  </w:num>
  <w:num w:numId="6" w16cid:durableId="1804304211">
    <w:abstractNumId w:val="32"/>
  </w:num>
  <w:num w:numId="7" w16cid:durableId="229120987">
    <w:abstractNumId w:val="28"/>
  </w:num>
  <w:num w:numId="8" w16cid:durableId="1063331327">
    <w:abstractNumId w:val="8"/>
  </w:num>
  <w:num w:numId="9" w16cid:durableId="1287590148">
    <w:abstractNumId w:val="23"/>
  </w:num>
  <w:num w:numId="10" w16cid:durableId="1354498667">
    <w:abstractNumId w:val="20"/>
  </w:num>
  <w:num w:numId="11" w16cid:durableId="555972044">
    <w:abstractNumId w:val="0"/>
  </w:num>
  <w:num w:numId="12" w16cid:durableId="1987590936">
    <w:abstractNumId w:val="1"/>
  </w:num>
  <w:num w:numId="13" w16cid:durableId="1619557160">
    <w:abstractNumId w:val="35"/>
  </w:num>
  <w:num w:numId="14" w16cid:durableId="288971187">
    <w:abstractNumId w:val="27"/>
  </w:num>
  <w:num w:numId="15" w16cid:durableId="1556626912">
    <w:abstractNumId w:val="15"/>
  </w:num>
  <w:num w:numId="16" w16cid:durableId="308946709">
    <w:abstractNumId w:val="18"/>
  </w:num>
  <w:num w:numId="17" w16cid:durableId="581833552">
    <w:abstractNumId w:val="4"/>
  </w:num>
  <w:num w:numId="18" w16cid:durableId="816872022">
    <w:abstractNumId w:val="2"/>
  </w:num>
  <w:num w:numId="19" w16cid:durableId="1006900320">
    <w:abstractNumId w:val="30"/>
  </w:num>
  <w:num w:numId="20" w16cid:durableId="1645161014">
    <w:abstractNumId w:val="5"/>
  </w:num>
  <w:num w:numId="21" w16cid:durableId="684793911">
    <w:abstractNumId w:val="10"/>
  </w:num>
  <w:num w:numId="22" w16cid:durableId="995766289">
    <w:abstractNumId w:val="12"/>
  </w:num>
  <w:num w:numId="23" w16cid:durableId="103698268">
    <w:abstractNumId w:val="19"/>
  </w:num>
  <w:num w:numId="24" w16cid:durableId="868877219">
    <w:abstractNumId w:val="29"/>
  </w:num>
  <w:num w:numId="25" w16cid:durableId="960116076">
    <w:abstractNumId w:val="17"/>
  </w:num>
  <w:num w:numId="26" w16cid:durableId="817846915">
    <w:abstractNumId w:val="16"/>
  </w:num>
  <w:num w:numId="27" w16cid:durableId="1736704569">
    <w:abstractNumId w:val="9"/>
  </w:num>
  <w:num w:numId="28" w16cid:durableId="1204050989">
    <w:abstractNumId w:val="34"/>
  </w:num>
  <w:num w:numId="29" w16cid:durableId="275909006">
    <w:abstractNumId w:val="3"/>
  </w:num>
  <w:num w:numId="30" w16cid:durableId="2097942386">
    <w:abstractNumId w:val="13"/>
  </w:num>
  <w:num w:numId="31" w16cid:durableId="1624000083">
    <w:abstractNumId w:val="14"/>
  </w:num>
  <w:num w:numId="32" w16cid:durableId="265697497">
    <w:abstractNumId w:val="11"/>
  </w:num>
  <w:num w:numId="33" w16cid:durableId="552470278">
    <w:abstractNumId w:val="7"/>
  </w:num>
  <w:num w:numId="34" w16cid:durableId="1047873613">
    <w:abstractNumId w:val="24"/>
  </w:num>
  <w:num w:numId="35" w16cid:durableId="1193227152">
    <w:abstractNumId w:val="33"/>
  </w:num>
  <w:num w:numId="36" w16cid:durableId="137264386">
    <w:abstractNumId w:val="26"/>
  </w:num>
  <w:num w:numId="37" w16cid:durableId="6502130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20"/>
    <w:rsid w:val="00005D39"/>
    <w:rsid w:val="00014481"/>
    <w:rsid w:val="00017C0C"/>
    <w:rsid w:val="00022460"/>
    <w:rsid w:val="00022E45"/>
    <w:rsid w:val="000230C0"/>
    <w:rsid w:val="00030F76"/>
    <w:rsid w:val="00034E8A"/>
    <w:rsid w:val="00035F8F"/>
    <w:rsid w:val="000360F1"/>
    <w:rsid w:val="00040E5C"/>
    <w:rsid w:val="00043116"/>
    <w:rsid w:val="0004502D"/>
    <w:rsid w:val="00064DF3"/>
    <w:rsid w:val="00065259"/>
    <w:rsid w:val="00087D45"/>
    <w:rsid w:val="00092C44"/>
    <w:rsid w:val="00096480"/>
    <w:rsid w:val="000979BB"/>
    <w:rsid w:val="000A0AA1"/>
    <w:rsid w:val="000A0AB6"/>
    <w:rsid w:val="000A739A"/>
    <w:rsid w:val="000B0A1A"/>
    <w:rsid w:val="000B3A8F"/>
    <w:rsid w:val="000C1183"/>
    <w:rsid w:val="000D784D"/>
    <w:rsid w:val="000E55DD"/>
    <w:rsid w:val="000E66E2"/>
    <w:rsid w:val="00106DB0"/>
    <w:rsid w:val="00107836"/>
    <w:rsid w:val="00111D6C"/>
    <w:rsid w:val="001437A9"/>
    <w:rsid w:val="00155094"/>
    <w:rsid w:val="00162E3B"/>
    <w:rsid w:val="001633BA"/>
    <w:rsid w:val="00163553"/>
    <w:rsid w:val="001759C8"/>
    <w:rsid w:val="001774FD"/>
    <w:rsid w:val="00181496"/>
    <w:rsid w:val="001816A0"/>
    <w:rsid w:val="00184BB6"/>
    <w:rsid w:val="001952A3"/>
    <w:rsid w:val="00197A19"/>
    <w:rsid w:val="001A532C"/>
    <w:rsid w:val="001A5A30"/>
    <w:rsid w:val="001A69A5"/>
    <w:rsid w:val="001B08A5"/>
    <w:rsid w:val="001B13DC"/>
    <w:rsid w:val="001B1FC2"/>
    <w:rsid w:val="001B38D3"/>
    <w:rsid w:val="001B58FE"/>
    <w:rsid w:val="001B7CAD"/>
    <w:rsid w:val="001C2B9A"/>
    <w:rsid w:val="001C3E1B"/>
    <w:rsid w:val="001D0C94"/>
    <w:rsid w:val="001D1AC0"/>
    <w:rsid w:val="001D2BF5"/>
    <w:rsid w:val="001E30EB"/>
    <w:rsid w:val="001F5ED0"/>
    <w:rsid w:val="001F690A"/>
    <w:rsid w:val="002001EE"/>
    <w:rsid w:val="00203E27"/>
    <w:rsid w:val="00204277"/>
    <w:rsid w:val="0020682A"/>
    <w:rsid w:val="00216C6E"/>
    <w:rsid w:val="00223EBC"/>
    <w:rsid w:val="00235E48"/>
    <w:rsid w:val="00261967"/>
    <w:rsid w:val="00262E2D"/>
    <w:rsid w:val="002643D9"/>
    <w:rsid w:val="00275AA6"/>
    <w:rsid w:val="002811CC"/>
    <w:rsid w:val="00286BBC"/>
    <w:rsid w:val="00290320"/>
    <w:rsid w:val="002927BB"/>
    <w:rsid w:val="002A1B90"/>
    <w:rsid w:val="002A7C0B"/>
    <w:rsid w:val="002B0299"/>
    <w:rsid w:val="002B2361"/>
    <w:rsid w:val="002C1EC3"/>
    <w:rsid w:val="002C51A0"/>
    <w:rsid w:val="002C71E1"/>
    <w:rsid w:val="002D26D3"/>
    <w:rsid w:val="002D6715"/>
    <w:rsid w:val="002D7620"/>
    <w:rsid w:val="002E0E30"/>
    <w:rsid w:val="002E1EC4"/>
    <w:rsid w:val="002E3A6D"/>
    <w:rsid w:val="002E558D"/>
    <w:rsid w:val="003130B3"/>
    <w:rsid w:val="003266D6"/>
    <w:rsid w:val="00326BC5"/>
    <w:rsid w:val="003318F4"/>
    <w:rsid w:val="0034250A"/>
    <w:rsid w:val="00347469"/>
    <w:rsid w:val="00354E47"/>
    <w:rsid w:val="003714ED"/>
    <w:rsid w:val="00372E2F"/>
    <w:rsid w:val="003844C8"/>
    <w:rsid w:val="00386BDF"/>
    <w:rsid w:val="003939D4"/>
    <w:rsid w:val="003964A2"/>
    <w:rsid w:val="003B1418"/>
    <w:rsid w:val="003B6360"/>
    <w:rsid w:val="003B7E46"/>
    <w:rsid w:val="003D0DFB"/>
    <w:rsid w:val="003D167A"/>
    <w:rsid w:val="003E2E39"/>
    <w:rsid w:val="00405FC8"/>
    <w:rsid w:val="00412A6F"/>
    <w:rsid w:val="00413035"/>
    <w:rsid w:val="004274E8"/>
    <w:rsid w:val="00437763"/>
    <w:rsid w:val="00440E2D"/>
    <w:rsid w:val="00444BBA"/>
    <w:rsid w:val="00476AC3"/>
    <w:rsid w:val="00476FA2"/>
    <w:rsid w:val="004841B3"/>
    <w:rsid w:val="00491BE1"/>
    <w:rsid w:val="004A0EFD"/>
    <w:rsid w:val="004A200D"/>
    <w:rsid w:val="004A2C5E"/>
    <w:rsid w:val="004B3365"/>
    <w:rsid w:val="004B39B2"/>
    <w:rsid w:val="004B40D2"/>
    <w:rsid w:val="004C142B"/>
    <w:rsid w:val="004C43D6"/>
    <w:rsid w:val="004D1D67"/>
    <w:rsid w:val="004D2BBC"/>
    <w:rsid w:val="004D6852"/>
    <w:rsid w:val="004D79F7"/>
    <w:rsid w:val="004E19D1"/>
    <w:rsid w:val="004E4EE5"/>
    <w:rsid w:val="004E5DA0"/>
    <w:rsid w:val="004E6925"/>
    <w:rsid w:val="004F057E"/>
    <w:rsid w:val="004F1190"/>
    <w:rsid w:val="005014F1"/>
    <w:rsid w:val="005071CC"/>
    <w:rsid w:val="005128A2"/>
    <w:rsid w:val="00525752"/>
    <w:rsid w:val="00530EB3"/>
    <w:rsid w:val="00545415"/>
    <w:rsid w:val="00545B2A"/>
    <w:rsid w:val="005518D4"/>
    <w:rsid w:val="00553AAF"/>
    <w:rsid w:val="005650B3"/>
    <w:rsid w:val="005B7284"/>
    <w:rsid w:val="005C3F24"/>
    <w:rsid w:val="005D09D9"/>
    <w:rsid w:val="005D1859"/>
    <w:rsid w:val="005D2263"/>
    <w:rsid w:val="005D58EA"/>
    <w:rsid w:val="005D5EA7"/>
    <w:rsid w:val="005F03E8"/>
    <w:rsid w:val="00603FAB"/>
    <w:rsid w:val="00612341"/>
    <w:rsid w:val="00622250"/>
    <w:rsid w:val="0062401D"/>
    <w:rsid w:val="00644B07"/>
    <w:rsid w:val="00650D1D"/>
    <w:rsid w:val="006602C8"/>
    <w:rsid w:val="006602D5"/>
    <w:rsid w:val="00671DA7"/>
    <w:rsid w:val="00674FE8"/>
    <w:rsid w:val="00680978"/>
    <w:rsid w:val="006A4D0F"/>
    <w:rsid w:val="006A55C3"/>
    <w:rsid w:val="006A5FAA"/>
    <w:rsid w:val="006A62FF"/>
    <w:rsid w:val="006C5BE9"/>
    <w:rsid w:val="006D6EEB"/>
    <w:rsid w:val="006E0304"/>
    <w:rsid w:val="006E177F"/>
    <w:rsid w:val="006E5698"/>
    <w:rsid w:val="006F266E"/>
    <w:rsid w:val="00703116"/>
    <w:rsid w:val="00712B9D"/>
    <w:rsid w:val="0071505B"/>
    <w:rsid w:val="00716104"/>
    <w:rsid w:val="00720410"/>
    <w:rsid w:val="00730F43"/>
    <w:rsid w:val="007401A6"/>
    <w:rsid w:val="00740640"/>
    <w:rsid w:val="007465A8"/>
    <w:rsid w:val="00747E0E"/>
    <w:rsid w:val="00751BA1"/>
    <w:rsid w:val="00754C98"/>
    <w:rsid w:val="0077303A"/>
    <w:rsid w:val="00773FAD"/>
    <w:rsid w:val="007749F9"/>
    <w:rsid w:val="00781B1B"/>
    <w:rsid w:val="00784EED"/>
    <w:rsid w:val="007860C9"/>
    <w:rsid w:val="00791A65"/>
    <w:rsid w:val="00797D6E"/>
    <w:rsid w:val="007B01AF"/>
    <w:rsid w:val="007D7FA4"/>
    <w:rsid w:val="007E2148"/>
    <w:rsid w:val="007F2E74"/>
    <w:rsid w:val="007F7739"/>
    <w:rsid w:val="008116DC"/>
    <w:rsid w:val="008118A8"/>
    <w:rsid w:val="00830896"/>
    <w:rsid w:val="0083184E"/>
    <w:rsid w:val="00832C2D"/>
    <w:rsid w:val="0083561F"/>
    <w:rsid w:val="00873126"/>
    <w:rsid w:val="008767E4"/>
    <w:rsid w:val="00877E48"/>
    <w:rsid w:val="00883974"/>
    <w:rsid w:val="00883BB8"/>
    <w:rsid w:val="00894BD5"/>
    <w:rsid w:val="00895301"/>
    <w:rsid w:val="008A1987"/>
    <w:rsid w:val="008A3615"/>
    <w:rsid w:val="008A743E"/>
    <w:rsid w:val="008B0776"/>
    <w:rsid w:val="008B2D2C"/>
    <w:rsid w:val="008B54D4"/>
    <w:rsid w:val="008D0704"/>
    <w:rsid w:val="008E1104"/>
    <w:rsid w:val="008E6CF6"/>
    <w:rsid w:val="008F0048"/>
    <w:rsid w:val="008F3488"/>
    <w:rsid w:val="008F3FA9"/>
    <w:rsid w:val="008F642F"/>
    <w:rsid w:val="009100F1"/>
    <w:rsid w:val="00911372"/>
    <w:rsid w:val="00922C13"/>
    <w:rsid w:val="00932063"/>
    <w:rsid w:val="009411B4"/>
    <w:rsid w:val="00946898"/>
    <w:rsid w:val="0095582C"/>
    <w:rsid w:val="00962FDA"/>
    <w:rsid w:val="00970406"/>
    <w:rsid w:val="00972A04"/>
    <w:rsid w:val="00977937"/>
    <w:rsid w:val="0098117B"/>
    <w:rsid w:val="00983292"/>
    <w:rsid w:val="00993880"/>
    <w:rsid w:val="0099394F"/>
    <w:rsid w:val="009947AD"/>
    <w:rsid w:val="009B1684"/>
    <w:rsid w:val="009B3B57"/>
    <w:rsid w:val="009B7E56"/>
    <w:rsid w:val="009D1F9C"/>
    <w:rsid w:val="009D26EC"/>
    <w:rsid w:val="009D2DF5"/>
    <w:rsid w:val="009F2F7B"/>
    <w:rsid w:val="009F6344"/>
    <w:rsid w:val="009F7B2A"/>
    <w:rsid w:val="00A1301F"/>
    <w:rsid w:val="00A15BD4"/>
    <w:rsid w:val="00A20822"/>
    <w:rsid w:val="00A37988"/>
    <w:rsid w:val="00A379C1"/>
    <w:rsid w:val="00A426FB"/>
    <w:rsid w:val="00A60498"/>
    <w:rsid w:val="00A725AD"/>
    <w:rsid w:val="00A72B88"/>
    <w:rsid w:val="00A75AEE"/>
    <w:rsid w:val="00A8464F"/>
    <w:rsid w:val="00A85896"/>
    <w:rsid w:val="00A91583"/>
    <w:rsid w:val="00AA0C83"/>
    <w:rsid w:val="00AA4F0A"/>
    <w:rsid w:val="00AB1102"/>
    <w:rsid w:val="00AB1501"/>
    <w:rsid w:val="00AB3846"/>
    <w:rsid w:val="00AC3E77"/>
    <w:rsid w:val="00AC6144"/>
    <w:rsid w:val="00AD6474"/>
    <w:rsid w:val="00AE5D4A"/>
    <w:rsid w:val="00AE789F"/>
    <w:rsid w:val="00AF320B"/>
    <w:rsid w:val="00B016B5"/>
    <w:rsid w:val="00B07A96"/>
    <w:rsid w:val="00B122A1"/>
    <w:rsid w:val="00B2075E"/>
    <w:rsid w:val="00B258B6"/>
    <w:rsid w:val="00B30F8A"/>
    <w:rsid w:val="00B60CEC"/>
    <w:rsid w:val="00B62BA2"/>
    <w:rsid w:val="00B92B18"/>
    <w:rsid w:val="00B92F2C"/>
    <w:rsid w:val="00B93023"/>
    <w:rsid w:val="00B940F4"/>
    <w:rsid w:val="00B96C1B"/>
    <w:rsid w:val="00BC0068"/>
    <w:rsid w:val="00BC1E28"/>
    <w:rsid w:val="00BC5A2A"/>
    <w:rsid w:val="00BC7282"/>
    <w:rsid w:val="00BD2783"/>
    <w:rsid w:val="00BD4F1E"/>
    <w:rsid w:val="00BE59A9"/>
    <w:rsid w:val="00BF07F8"/>
    <w:rsid w:val="00C05E61"/>
    <w:rsid w:val="00C073DB"/>
    <w:rsid w:val="00C12510"/>
    <w:rsid w:val="00C21479"/>
    <w:rsid w:val="00C23355"/>
    <w:rsid w:val="00C3041E"/>
    <w:rsid w:val="00C44D86"/>
    <w:rsid w:val="00C4522A"/>
    <w:rsid w:val="00C71961"/>
    <w:rsid w:val="00C7615D"/>
    <w:rsid w:val="00C76FAC"/>
    <w:rsid w:val="00C83E9B"/>
    <w:rsid w:val="00C877EA"/>
    <w:rsid w:val="00C9428F"/>
    <w:rsid w:val="00CB57AD"/>
    <w:rsid w:val="00CB7821"/>
    <w:rsid w:val="00CC1F0A"/>
    <w:rsid w:val="00CC70ED"/>
    <w:rsid w:val="00CE12B9"/>
    <w:rsid w:val="00CE5DD4"/>
    <w:rsid w:val="00CE6B8C"/>
    <w:rsid w:val="00CF1084"/>
    <w:rsid w:val="00D02DFE"/>
    <w:rsid w:val="00D03972"/>
    <w:rsid w:val="00D11F6E"/>
    <w:rsid w:val="00D20A58"/>
    <w:rsid w:val="00D40D64"/>
    <w:rsid w:val="00D513B6"/>
    <w:rsid w:val="00D52ACD"/>
    <w:rsid w:val="00D55FBD"/>
    <w:rsid w:val="00D57EC5"/>
    <w:rsid w:val="00D62401"/>
    <w:rsid w:val="00D73FCA"/>
    <w:rsid w:val="00D948EF"/>
    <w:rsid w:val="00D96062"/>
    <w:rsid w:val="00DB7B8E"/>
    <w:rsid w:val="00DC124F"/>
    <w:rsid w:val="00DC5A26"/>
    <w:rsid w:val="00DE1D1B"/>
    <w:rsid w:val="00DE1E13"/>
    <w:rsid w:val="00DE45B9"/>
    <w:rsid w:val="00DE4891"/>
    <w:rsid w:val="00DF17D8"/>
    <w:rsid w:val="00DF50CB"/>
    <w:rsid w:val="00E003E0"/>
    <w:rsid w:val="00E1095E"/>
    <w:rsid w:val="00E127A5"/>
    <w:rsid w:val="00E1540A"/>
    <w:rsid w:val="00E237C0"/>
    <w:rsid w:val="00E2520F"/>
    <w:rsid w:val="00E2711A"/>
    <w:rsid w:val="00E55960"/>
    <w:rsid w:val="00E61A78"/>
    <w:rsid w:val="00E63744"/>
    <w:rsid w:val="00E642CE"/>
    <w:rsid w:val="00E76622"/>
    <w:rsid w:val="00E84639"/>
    <w:rsid w:val="00E85A79"/>
    <w:rsid w:val="00E93CB7"/>
    <w:rsid w:val="00E959BD"/>
    <w:rsid w:val="00EB2069"/>
    <w:rsid w:val="00EC2062"/>
    <w:rsid w:val="00EC26C1"/>
    <w:rsid w:val="00ED701C"/>
    <w:rsid w:val="00EF550C"/>
    <w:rsid w:val="00F10079"/>
    <w:rsid w:val="00F11326"/>
    <w:rsid w:val="00F1262F"/>
    <w:rsid w:val="00F23CEE"/>
    <w:rsid w:val="00F41B6B"/>
    <w:rsid w:val="00F445E4"/>
    <w:rsid w:val="00F506F0"/>
    <w:rsid w:val="00F530D7"/>
    <w:rsid w:val="00F62FBC"/>
    <w:rsid w:val="00F65E04"/>
    <w:rsid w:val="00F66919"/>
    <w:rsid w:val="00FA518E"/>
    <w:rsid w:val="00FA5215"/>
    <w:rsid w:val="00FB5852"/>
    <w:rsid w:val="00FD2B2D"/>
    <w:rsid w:val="00FD69A3"/>
    <w:rsid w:val="00FD7A11"/>
    <w:rsid w:val="00FD7F1E"/>
    <w:rsid w:val="00FE1872"/>
    <w:rsid w:val="00FE1ABC"/>
    <w:rsid w:val="00FE209F"/>
    <w:rsid w:val="00FE4993"/>
    <w:rsid w:val="0A155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27F3"/>
  <w15:docId w15:val="{0BAACBEF-B4F6-4972-97C6-CEA4EDA1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320"/>
  </w:style>
  <w:style w:type="paragraph" w:styleId="Footer">
    <w:name w:val="footer"/>
    <w:basedOn w:val="Normal"/>
    <w:link w:val="FooterChar"/>
    <w:uiPriority w:val="99"/>
    <w:unhideWhenUsed/>
    <w:rsid w:val="0029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320"/>
  </w:style>
  <w:style w:type="table" w:styleId="TableGrid">
    <w:name w:val="Table Grid"/>
    <w:basedOn w:val="TableNormal"/>
    <w:uiPriority w:val="39"/>
    <w:rsid w:val="0002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0230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76AC3"/>
    <w:pPr>
      <w:ind w:left="720"/>
      <w:contextualSpacing/>
    </w:pPr>
  </w:style>
  <w:style w:type="paragraph" w:styleId="PlainText">
    <w:name w:val="Plain Text"/>
    <w:basedOn w:val="Normal"/>
    <w:link w:val="PlainTextChar"/>
    <w:uiPriority w:val="99"/>
    <w:unhideWhenUsed/>
    <w:rsid w:val="00184BB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84BB6"/>
    <w:rPr>
      <w:rFonts w:ascii="Calibri" w:eastAsia="Calibri" w:hAnsi="Calibri" w:cs="Times New Roman"/>
      <w:szCs w:val="21"/>
    </w:rPr>
  </w:style>
  <w:style w:type="paragraph" w:styleId="NormalWeb">
    <w:name w:val="Normal (Web)"/>
    <w:basedOn w:val="Normal"/>
    <w:uiPriority w:val="99"/>
    <w:unhideWhenUsed/>
    <w:rsid w:val="00FE1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0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14579">
      <w:bodyDiv w:val="1"/>
      <w:marLeft w:val="0"/>
      <w:marRight w:val="0"/>
      <w:marTop w:val="0"/>
      <w:marBottom w:val="0"/>
      <w:divBdr>
        <w:top w:val="none" w:sz="0" w:space="0" w:color="auto"/>
        <w:left w:val="none" w:sz="0" w:space="0" w:color="auto"/>
        <w:bottom w:val="none" w:sz="0" w:space="0" w:color="auto"/>
        <w:right w:val="none" w:sz="0" w:space="0" w:color="auto"/>
      </w:divBdr>
    </w:div>
    <w:div w:id="1283029748">
      <w:bodyDiv w:val="1"/>
      <w:marLeft w:val="0"/>
      <w:marRight w:val="0"/>
      <w:marTop w:val="0"/>
      <w:marBottom w:val="0"/>
      <w:divBdr>
        <w:top w:val="none" w:sz="0" w:space="0" w:color="auto"/>
        <w:left w:val="none" w:sz="0" w:space="0" w:color="auto"/>
        <w:bottom w:val="none" w:sz="0" w:space="0" w:color="auto"/>
        <w:right w:val="none" w:sz="0" w:space="0" w:color="auto"/>
      </w:divBdr>
    </w:div>
    <w:div w:id="1398162964">
      <w:bodyDiv w:val="1"/>
      <w:marLeft w:val="0"/>
      <w:marRight w:val="0"/>
      <w:marTop w:val="0"/>
      <w:marBottom w:val="0"/>
      <w:divBdr>
        <w:top w:val="none" w:sz="0" w:space="0" w:color="auto"/>
        <w:left w:val="none" w:sz="0" w:space="0" w:color="auto"/>
        <w:bottom w:val="none" w:sz="0" w:space="0" w:color="auto"/>
        <w:right w:val="none" w:sz="0" w:space="0" w:color="auto"/>
      </w:divBdr>
    </w:div>
    <w:div w:id="1487359469">
      <w:bodyDiv w:val="1"/>
      <w:marLeft w:val="0"/>
      <w:marRight w:val="0"/>
      <w:marTop w:val="0"/>
      <w:marBottom w:val="0"/>
      <w:divBdr>
        <w:top w:val="none" w:sz="0" w:space="0" w:color="auto"/>
        <w:left w:val="none" w:sz="0" w:space="0" w:color="auto"/>
        <w:bottom w:val="none" w:sz="0" w:space="0" w:color="auto"/>
        <w:right w:val="none" w:sz="0" w:space="0" w:color="auto"/>
      </w:divBdr>
    </w:div>
    <w:div w:id="1984918569">
      <w:bodyDiv w:val="1"/>
      <w:marLeft w:val="0"/>
      <w:marRight w:val="0"/>
      <w:marTop w:val="0"/>
      <w:marBottom w:val="0"/>
      <w:divBdr>
        <w:top w:val="none" w:sz="0" w:space="0" w:color="auto"/>
        <w:left w:val="none" w:sz="0" w:space="0" w:color="auto"/>
        <w:bottom w:val="none" w:sz="0" w:space="0" w:color="auto"/>
        <w:right w:val="none" w:sz="0" w:space="0" w:color="auto"/>
      </w:divBdr>
    </w:div>
    <w:div w:id="1991207806">
      <w:bodyDiv w:val="1"/>
      <w:marLeft w:val="0"/>
      <w:marRight w:val="0"/>
      <w:marTop w:val="0"/>
      <w:marBottom w:val="0"/>
      <w:divBdr>
        <w:top w:val="none" w:sz="0" w:space="0" w:color="auto"/>
        <w:left w:val="none" w:sz="0" w:space="0" w:color="auto"/>
        <w:bottom w:val="none" w:sz="0" w:space="0" w:color="auto"/>
        <w:right w:val="none" w:sz="0" w:space="0" w:color="auto"/>
      </w:divBdr>
      <w:divsChild>
        <w:div w:id="532426847">
          <w:marLeft w:val="0"/>
          <w:marRight w:val="0"/>
          <w:marTop w:val="0"/>
          <w:marBottom w:val="0"/>
          <w:divBdr>
            <w:top w:val="none" w:sz="0" w:space="0" w:color="auto"/>
            <w:left w:val="none" w:sz="0" w:space="0" w:color="auto"/>
            <w:bottom w:val="none" w:sz="0" w:space="0" w:color="auto"/>
            <w:right w:val="none" w:sz="0" w:space="0" w:color="auto"/>
          </w:divBdr>
          <w:divsChild>
            <w:div w:id="375201158">
              <w:marLeft w:val="0"/>
              <w:marRight w:val="0"/>
              <w:marTop w:val="0"/>
              <w:marBottom w:val="0"/>
              <w:divBdr>
                <w:top w:val="none" w:sz="0" w:space="0" w:color="auto"/>
                <w:left w:val="none" w:sz="0" w:space="0" w:color="auto"/>
                <w:bottom w:val="none" w:sz="0" w:space="0" w:color="auto"/>
                <w:right w:val="none" w:sz="0" w:space="0" w:color="auto"/>
              </w:divBdr>
              <w:divsChild>
                <w:div w:id="16266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2097">
          <w:marLeft w:val="0"/>
          <w:marRight w:val="0"/>
          <w:marTop w:val="0"/>
          <w:marBottom w:val="0"/>
          <w:divBdr>
            <w:top w:val="none" w:sz="0" w:space="0" w:color="auto"/>
            <w:left w:val="none" w:sz="0" w:space="0" w:color="auto"/>
            <w:bottom w:val="none" w:sz="0" w:space="0" w:color="auto"/>
            <w:right w:val="none" w:sz="0" w:space="0" w:color="auto"/>
          </w:divBdr>
          <w:divsChild>
            <w:div w:id="808321221">
              <w:marLeft w:val="0"/>
              <w:marRight w:val="0"/>
              <w:marTop w:val="0"/>
              <w:marBottom w:val="0"/>
              <w:divBdr>
                <w:top w:val="none" w:sz="0" w:space="0" w:color="auto"/>
                <w:left w:val="none" w:sz="0" w:space="0" w:color="auto"/>
                <w:bottom w:val="none" w:sz="0" w:space="0" w:color="auto"/>
                <w:right w:val="none" w:sz="0" w:space="0" w:color="auto"/>
              </w:divBdr>
              <w:divsChild>
                <w:div w:id="3607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68F27E193314084F73B7531DE195C" ma:contentTypeVersion="3" ma:contentTypeDescription="Create a new document." ma:contentTypeScope="" ma:versionID="41b24b0872fee07029a63f92269dfd81">
  <xsd:schema xmlns:xsd="http://www.w3.org/2001/XMLSchema" xmlns:xs="http://www.w3.org/2001/XMLSchema" xmlns:p="http://schemas.microsoft.com/office/2006/metadata/properties" xmlns:ns2="7f1dbca1-7581-4d59-950f-b65fafffe3d6" targetNamespace="http://schemas.microsoft.com/office/2006/metadata/properties" ma:root="true" ma:fieldsID="ecb15fbcd007be7d824f84d6de04157f" ns2:_="">
    <xsd:import namespace="7f1dbca1-7581-4d59-950f-b65fafffe3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dbca1-7581-4d59-950f-b65fafffe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BFC91-6190-44B9-95D7-6B71B77DA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dbca1-7581-4d59-950f-b65fafff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C3FDA-440A-4F80-9EF1-40D2E37F69F4}">
  <ds:schemaRefs>
    <ds:schemaRef ds:uri="http://schemas.microsoft.com/sharepoint/v3/contenttype/forms"/>
  </ds:schemaRefs>
</ds:datastoreItem>
</file>

<file path=customXml/itemProps3.xml><?xml version="1.0" encoding="utf-8"?>
<ds:datastoreItem xmlns:ds="http://schemas.openxmlformats.org/officeDocument/2006/customXml" ds:itemID="{2AC3260C-0851-4594-A7E5-8E26BEAD66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Davenport</dc:creator>
  <cp:lastModifiedBy>Sophie Hart</cp:lastModifiedBy>
  <cp:revision>67</cp:revision>
  <dcterms:created xsi:type="dcterms:W3CDTF">2026-02-11T16:34:00Z</dcterms:created>
  <dcterms:modified xsi:type="dcterms:W3CDTF">2026-06-03T07:01:00Z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0x010100D2568F27E193314084F73B7531DE195C</vt:lpwstr>
  </property>
</Properties>
</file>