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20E7" w14:textId="77777777" w:rsidR="00DA7F1C" w:rsidRDefault="00DA7F1C">
      <w:pPr>
        <w:pStyle w:val="Title"/>
        <w:rPr>
          <w:u w:val="none"/>
        </w:rPr>
      </w:pPr>
    </w:p>
    <w:p w14:paraId="641B24A5" w14:textId="77777777" w:rsidR="00DA7F1C" w:rsidRPr="00F36EEC" w:rsidRDefault="005178F3" w:rsidP="00F36EEC">
      <w:pPr>
        <w:pStyle w:val="Title"/>
        <w:tabs>
          <w:tab w:val="right" w:pos="13608"/>
        </w:tabs>
        <w:rPr>
          <w:u w:val="none"/>
        </w:rPr>
      </w:pPr>
      <w:r>
        <w:rPr>
          <w:u w:val="none"/>
        </w:rPr>
        <w:tab/>
      </w:r>
      <w:r>
        <w:rPr>
          <w:noProof/>
          <w:u w:val="none"/>
          <w:lang w:eastAsia="en-GB"/>
        </w:rPr>
        <w:drawing>
          <wp:inline distT="0" distB="0" distL="0" distR="0" wp14:anchorId="75246E3C" wp14:editId="11A5DF8C">
            <wp:extent cx="1511300" cy="660400"/>
            <wp:effectExtent l="0" t="0" r="0" b="6350"/>
            <wp:docPr id="1" name="Picture 1" descr="Newl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61835" name="Picture 1" descr="Newlon Trust 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11300" cy="660400"/>
                    </a:xfrm>
                    <a:prstGeom prst="rect">
                      <a:avLst/>
                    </a:prstGeom>
                    <a:noFill/>
                    <a:ln>
                      <a:noFill/>
                    </a:ln>
                  </pic:spPr>
                </pic:pic>
              </a:graphicData>
            </a:graphic>
          </wp:inline>
        </w:drawing>
      </w:r>
      <w:r>
        <w:rPr>
          <w:u w:val="none"/>
        </w:rPr>
        <w:tab/>
      </w:r>
    </w:p>
    <w:p w14:paraId="0059A8E9" w14:textId="77777777" w:rsidR="00DA7F1C" w:rsidRDefault="00DA7F1C">
      <w:pPr>
        <w:jc w:val="center"/>
        <w:rPr>
          <w:b/>
          <w:u w:val="single"/>
        </w:rPr>
      </w:pPr>
    </w:p>
    <w:p w14:paraId="0AB19364" w14:textId="77777777" w:rsidR="00DA7F1C" w:rsidRDefault="00DA7F1C">
      <w:pPr>
        <w:jc w:val="center"/>
        <w:rPr>
          <w:b/>
          <w:u w:val="single"/>
        </w:rPr>
      </w:pPr>
    </w:p>
    <w:p w14:paraId="59702544" w14:textId="77777777" w:rsidR="00DA7F1C" w:rsidRDefault="005178F3">
      <w:pPr>
        <w:jc w:val="center"/>
        <w:rPr>
          <w:b/>
          <w:u w:val="single"/>
        </w:rPr>
      </w:pPr>
      <w:r>
        <w:rPr>
          <w:b/>
          <w:u w:val="single"/>
        </w:rPr>
        <w:t>JOB DESCRIPTION</w:t>
      </w:r>
    </w:p>
    <w:p w14:paraId="3E5283ED" w14:textId="77777777" w:rsidR="00DA7F1C" w:rsidRDefault="00DA7F1C">
      <w:pPr>
        <w:jc w:val="center"/>
        <w:rPr>
          <w:b/>
          <w:u w:val="single"/>
        </w:rPr>
      </w:pPr>
    </w:p>
    <w:p w14:paraId="7E9BEAAB" w14:textId="77777777" w:rsidR="00DA7F1C" w:rsidRDefault="005178F3">
      <w:pPr>
        <w:rPr>
          <w:b/>
        </w:rPr>
      </w:pPr>
      <w:r>
        <w:rPr>
          <w:b/>
        </w:rPr>
        <w:t>A</w:t>
      </w:r>
      <w:r>
        <w:rPr>
          <w:b/>
        </w:rPr>
        <w:tab/>
        <w:t>BASIC DETAILS</w:t>
      </w:r>
    </w:p>
    <w:p w14:paraId="3E869E94" w14:textId="77777777" w:rsidR="00DA7F1C" w:rsidRDefault="00DA7F1C">
      <w:pPr>
        <w:rPr>
          <w:b/>
        </w:rPr>
      </w:pPr>
    </w:p>
    <w:p w14:paraId="4D7E625D" w14:textId="77777777" w:rsidR="00DA7F1C" w:rsidRDefault="00DA7F1C">
      <w:pPr>
        <w:pBdr>
          <w:top w:val="single" w:sz="6" w:space="1" w:color="auto"/>
          <w:left w:val="single" w:sz="6" w:space="1" w:color="auto"/>
          <w:bottom w:val="single" w:sz="6" w:space="1" w:color="auto"/>
          <w:right w:val="single" w:sz="6" w:space="1" w:color="auto"/>
        </w:pBdr>
        <w:rPr>
          <w:b/>
        </w:rPr>
      </w:pPr>
    </w:p>
    <w:p w14:paraId="04907862" w14:textId="74E30A38" w:rsidR="00DA7F1C" w:rsidRDefault="005178F3">
      <w:pPr>
        <w:pBdr>
          <w:top w:val="single" w:sz="6" w:space="1" w:color="auto"/>
          <w:left w:val="single" w:sz="6" w:space="1" w:color="auto"/>
          <w:bottom w:val="single" w:sz="6" w:space="1" w:color="auto"/>
          <w:right w:val="single" w:sz="6" w:space="1" w:color="auto"/>
        </w:pBdr>
        <w:spacing w:line="360" w:lineRule="auto"/>
      </w:pPr>
      <w:r>
        <w:rPr>
          <w:b/>
        </w:rPr>
        <w:t xml:space="preserve"> JOB TITLE:</w:t>
      </w:r>
      <w:r>
        <w:rPr>
          <w:b/>
        </w:rPr>
        <w:tab/>
      </w:r>
      <w:r>
        <w:rPr>
          <w:b/>
        </w:rPr>
        <w:tab/>
      </w:r>
      <w:r>
        <w:rPr>
          <w:b/>
        </w:rPr>
        <w:tab/>
      </w:r>
      <w:r>
        <w:rPr>
          <w:b/>
        </w:rPr>
        <w:tab/>
      </w:r>
      <w:r>
        <w:t xml:space="preserve">Human Resources </w:t>
      </w:r>
      <w:r w:rsidR="00017BE3">
        <w:t>Administrative Support</w:t>
      </w:r>
      <w:r w:rsidR="00ED12A8">
        <w:t xml:space="preserve"> (FTC)</w:t>
      </w:r>
    </w:p>
    <w:p w14:paraId="3566FEF9" w14:textId="77777777" w:rsidR="00DA7F1C" w:rsidRDefault="005178F3">
      <w:pPr>
        <w:pBdr>
          <w:top w:val="single" w:sz="6" w:space="1" w:color="auto"/>
          <w:left w:val="single" w:sz="6" w:space="1" w:color="auto"/>
          <w:bottom w:val="single" w:sz="6" w:space="1" w:color="auto"/>
          <w:right w:val="single" w:sz="6" w:space="1" w:color="auto"/>
        </w:pBdr>
        <w:spacing w:line="360" w:lineRule="auto"/>
      </w:pPr>
      <w:r>
        <w:rPr>
          <w:b/>
        </w:rPr>
        <w:t xml:space="preserve"> LOCATION:</w:t>
      </w:r>
      <w:r>
        <w:rPr>
          <w:b/>
        </w:rPr>
        <w:tab/>
      </w:r>
      <w:r>
        <w:rPr>
          <w:b/>
        </w:rPr>
        <w:tab/>
      </w:r>
      <w:r>
        <w:rPr>
          <w:b/>
        </w:rPr>
        <w:tab/>
      </w:r>
      <w:r>
        <w:rPr>
          <w:b/>
        </w:rPr>
        <w:tab/>
      </w:r>
      <w:r>
        <w:t>Newlon House, Hale Village, N17</w:t>
      </w:r>
    </w:p>
    <w:p w14:paraId="4B507936" w14:textId="0B2C47AA" w:rsidR="00DA7F1C" w:rsidRDefault="005178F3">
      <w:pPr>
        <w:pBdr>
          <w:top w:val="single" w:sz="6" w:space="1" w:color="auto"/>
          <w:left w:val="single" w:sz="6" w:space="1" w:color="auto"/>
          <w:bottom w:val="single" w:sz="6" w:space="1" w:color="auto"/>
          <w:right w:val="single" w:sz="6" w:space="1" w:color="auto"/>
        </w:pBdr>
        <w:spacing w:after="120"/>
        <w:ind w:left="3600" w:hanging="3600"/>
      </w:pPr>
      <w:r>
        <w:rPr>
          <w:b/>
        </w:rPr>
        <w:t xml:space="preserve"> SALARY:</w:t>
      </w:r>
      <w:r>
        <w:rPr>
          <w:b/>
        </w:rPr>
        <w:tab/>
      </w:r>
      <w:r w:rsidRPr="00547E14">
        <w:t>£</w:t>
      </w:r>
      <w:r w:rsidR="00A438A3">
        <w:t>34,550</w:t>
      </w:r>
      <w:r w:rsidRPr="00547E14">
        <w:t xml:space="preserve"> </w:t>
      </w:r>
      <w:r>
        <w:t xml:space="preserve">per annum </w:t>
      </w:r>
      <w:r w:rsidR="00A438A3">
        <w:t>pro rata</w:t>
      </w:r>
    </w:p>
    <w:p w14:paraId="6946F5E4" w14:textId="3E5AD0A2" w:rsidR="00DA7F1C" w:rsidRDefault="005178F3">
      <w:pPr>
        <w:pBdr>
          <w:top w:val="single" w:sz="6" w:space="1" w:color="auto"/>
          <w:left w:val="single" w:sz="6" w:space="1" w:color="auto"/>
          <w:bottom w:val="single" w:sz="6" w:space="1" w:color="auto"/>
          <w:right w:val="single" w:sz="6" w:space="1" w:color="auto"/>
        </w:pBdr>
        <w:spacing w:line="360" w:lineRule="auto"/>
      </w:pPr>
      <w:r>
        <w:rPr>
          <w:b/>
        </w:rPr>
        <w:t xml:space="preserve"> REPORTING TO:</w:t>
      </w:r>
      <w:r>
        <w:rPr>
          <w:b/>
        </w:rPr>
        <w:tab/>
      </w:r>
      <w:r>
        <w:rPr>
          <w:b/>
        </w:rPr>
        <w:tab/>
      </w:r>
      <w:r>
        <w:rPr>
          <w:b/>
        </w:rPr>
        <w:tab/>
      </w:r>
      <w:r w:rsidR="00FB0B30" w:rsidRPr="00017BE3">
        <w:t xml:space="preserve">Head of Human </w:t>
      </w:r>
      <w:r w:rsidR="00017BE3">
        <w:t>Resources Operations</w:t>
      </w:r>
    </w:p>
    <w:p w14:paraId="62540D88" w14:textId="77777777" w:rsidR="00DA7F1C" w:rsidRDefault="005178F3">
      <w:pPr>
        <w:pBdr>
          <w:top w:val="single" w:sz="6" w:space="1" w:color="auto"/>
          <w:left w:val="single" w:sz="6" w:space="1" w:color="auto"/>
          <w:bottom w:val="single" w:sz="6" w:space="1" w:color="auto"/>
          <w:right w:val="single" w:sz="6" w:space="1" w:color="auto"/>
        </w:pBdr>
        <w:tabs>
          <w:tab w:val="left" w:pos="2835"/>
        </w:tabs>
        <w:spacing w:line="360" w:lineRule="auto"/>
        <w:ind w:left="3600" w:hanging="3600"/>
      </w:pPr>
      <w:r>
        <w:rPr>
          <w:b/>
        </w:rPr>
        <w:t xml:space="preserve"> RESPONSIBLE FOR:</w:t>
      </w:r>
      <w:r>
        <w:rPr>
          <w:b/>
        </w:rPr>
        <w:tab/>
      </w:r>
      <w:r>
        <w:rPr>
          <w:b/>
        </w:rPr>
        <w:tab/>
      </w:r>
      <w:r>
        <w:t>No staff reporting to this post</w:t>
      </w:r>
    </w:p>
    <w:p w14:paraId="4D981537" w14:textId="77777777" w:rsidR="00DA7F1C" w:rsidRDefault="00DA7F1C">
      <w:pPr>
        <w:pBdr>
          <w:top w:val="single" w:sz="6" w:space="1" w:color="auto"/>
          <w:left w:val="single" w:sz="6" w:space="1" w:color="auto"/>
          <w:bottom w:val="single" w:sz="6" w:space="1" w:color="auto"/>
          <w:right w:val="single" w:sz="6" w:space="1" w:color="auto"/>
        </w:pBdr>
        <w:tabs>
          <w:tab w:val="left" w:pos="2835"/>
        </w:tabs>
        <w:spacing w:line="360" w:lineRule="auto"/>
        <w:ind w:left="3600" w:hanging="3600"/>
      </w:pPr>
    </w:p>
    <w:p w14:paraId="5E72ADA7" w14:textId="77777777" w:rsidR="00DA7F1C" w:rsidRDefault="00DA7F1C">
      <w:pPr>
        <w:pBdr>
          <w:top w:val="single" w:sz="6" w:space="1" w:color="auto"/>
          <w:left w:val="single" w:sz="6" w:space="1" w:color="auto"/>
          <w:bottom w:val="single" w:sz="6" w:space="1" w:color="auto"/>
          <w:right w:val="single" w:sz="6" w:space="1" w:color="auto"/>
        </w:pBdr>
        <w:tabs>
          <w:tab w:val="left" w:pos="2835"/>
        </w:tabs>
        <w:spacing w:line="360" w:lineRule="auto"/>
        <w:ind w:left="3600" w:hanging="3600"/>
      </w:pPr>
    </w:p>
    <w:p w14:paraId="707CD53A" w14:textId="77777777" w:rsidR="00DA7F1C" w:rsidRDefault="00DA7F1C">
      <w:pPr>
        <w:tabs>
          <w:tab w:val="left" w:pos="2835"/>
        </w:tabs>
        <w:ind w:left="3600" w:hanging="3600"/>
      </w:pPr>
    </w:p>
    <w:p w14:paraId="000D120D" w14:textId="77777777" w:rsidR="00DA7F1C" w:rsidRDefault="00DA7F1C">
      <w:pPr>
        <w:tabs>
          <w:tab w:val="left" w:pos="2835"/>
        </w:tabs>
        <w:ind w:left="3600" w:hanging="3600"/>
      </w:pPr>
    </w:p>
    <w:p w14:paraId="107A397E" w14:textId="77777777" w:rsidR="00DA7F1C" w:rsidRDefault="00DA7F1C"/>
    <w:p w14:paraId="3BFC562A" w14:textId="77777777" w:rsidR="00DA7F1C" w:rsidRDefault="00DA7F1C"/>
    <w:p w14:paraId="3507A301" w14:textId="3DC7F2B9" w:rsidR="00EF5706" w:rsidRPr="00EF5706" w:rsidRDefault="00EF5706" w:rsidP="00EF5706">
      <w:pPr>
        <w:rPr>
          <w:rFonts w:cs="Arial"/>
          <w:sz w:val="20"/>
          <w:lang w:eastAsia="en-GB"/>
        </w:rPr>
      </w:pPr>
    </w:p>
    <w:p w14:paraId="5A826403" w14:textId="77777777" w:rsidR="00DA7F1C" w:rsidRDefault="00DA7F1C"/>
    <w:p w14:paraId="5743BE26" w14:textId="77777777" w:rsidR="00DA7F1C" w:rsidRDefault="00DA7F1C"/>
    <w:p w14:paraId="5CE2A9B2" w14:textId="77777777" w:rsidR="00DA7F1C" w:rsidRDefault="00DA7F1C">
      <w:pPr>
        <w:rPr>
          <w:b/>
        </w:rPr>
      </w:pPr>
    </w:p>
    <w:p w14:paraId="7E94EF19" w14:textId="77777777" w:rsidR="00DA7F1C" w:rsidRDefault="00DA7F1C">
      <w:pPr>
        <w:rPr>
          <w:b/>
        </w:rPr>
      </w:pPr>
    </w:p>
    <w:p w14:paraId="32A57F54" w14:textId="77777777" w:rsidR="00DA7F1C" w:rsidRDefault="00DA7F1C">
      <w:pPr>
        <w:rPr>
          <w:b/>
        </w:rPr>
      </w:pPr>
    </w:p>
    <w:p w14:paraId="12128D10" w14:textId="77777777" w:rsidR="00DA7F1C" w:rsidRDefault="005178F3">
      <w:pPr>
        <w:rPr>
          <w:b/>
        </w:rPr>
      </w:pPr>
      <w:r>
        <w:rPr>
          <w:b/>
        </w:rPr>
        <w:br w:type="page"/>
      </w:r>
      <w:r>
        <w:rPr>
          <w:b/>
        </w:rPr>
        <w:lastRenderedPageBreak/>
        <w:t>B</w:t>
      </w:r>
      <w:r>
        <w:rPr>
          <w:b/>
        </w:rPr>
        <w:tab/>
        <w:t>MAIN OBJECTIVES</w:t>
      </w:r>
    </w:p>
    <w:p w14:paraId="6CBA6697" w14:textId="77777777" w:rsidR="00DA7F1C" w:rsidRDefault="00DA7F1C">
      <w:pPr>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20"/>
      </w:tblGrid>
      <w:tr w:rsidR="00A732D0" w14:paraId="083F57B4" w14:textId="77777777">
        <w:tc>
          <w:tcPr>
            <w:tcW w:w="14220" w:type="dxa"/>
          </w:tcPr>
          <w:p w14:paraId="45FEAF82" w14:textId="77777777" w:rsidR="00DA7F1C" w:rsidRDefault="00DA7F1C"/>
          <w:p w14:paraId="36EB72B3" w14:textId="4B840530" w:rsidR="00660E31" w:rsidRDefault="00660E31" w:rsidP="003D3B92">
            <w:pPr>
              <w:pStyle w:val="ListParagraph"/>
              <w:numPr>
                <w:ilvl w:val="0"/>
                <w:numId w:val="26"/>
              </w:numPr>
              <w:ind w:left="310" w:hanging="306"/>
            </w:pPr>
            <w:r>
              <w:t>To support Newlon’s business objectives and values by providing an efficient  and customer focused administration service covering all areas of Human Resources</w:t>
            </w:r>
            <w:r w:rsidR="00872385">
              <w:t xml:space="preserve"> taking instructions from the Head of HR Operations and supervision on a day to day basis from the Senior HR Advisor</w:t>
            </w:r>
            <w:r w:rsidR="00CA2A55">
              <w:t>.</w:t>
            </w:r>
          </w:p>
          <w:p w14:paraId="019C148C" w14:textId="77777777" w:rsidR="00660E31" w:rsidRDefault="00660E31" w:rsidP="003D3B7D">
            <w:pPr>
              <w:jc w:val="both"/>
            </w:pPr>
          </w:p>
          <w:p w14:paraId="5BCCF854" w14:textId="77777777" w:rsidR="00660E31" w:rsidRDefault="00660E31" w:rsidP="003D3B92">
            <w:pPr>
              <w:pStyle w:val="ListParagraph"/>
              <w:numPr>
                <w:ilvl w:val="0"/>
                <w:numId w:val="21"/>
              </w:numPr>
              <w:ind w:left="310" w:hanging="310"/>
            </w:pPr>
            <w:r>
              <w:t>To ensure equality diversity and inclusion in the delivery of HR administrative support.</w:t>
            </w:r>
          </w:p>
          <w:p w14:paraId="615F9491" w14:textId="77777777" w:rsidR="00660E31" w:rsidRDefault="00660E31" w:rsidP="00660E31"/>
          <w:p w14:paraId="2AD3731E" w14:textId="757C74A5" w:rsidR="00660E31" w:rsidRPr="00CA2A55" w:rsidRDefault="00660E31" w:rsidP="003D3B92">
            <w:pPr>
              <w:pStyle w:val="ListParagraph"/>
              <w:numPr>
                <w:ilvl w:val="0"/>
                <w:numId w:val="24"/>
              </w:numPr>
              <w:ind w:left="310" w:hanging="310"/>
              <w:jc w:val="both"/>
              <w:rPr>
                <w:rFonts w:cs="Arial"/>
                <w:szCs w:val="24"/>
              </w:rPr>
            </w:pPr>
            <w:r w:rsidRPr="00CA2A55">
              <w:rPr>
                <w:rFonts w:cs="Arial"/>
                <w:szCs w:val="24"/>
              </w:rPr>
              <w:t xml:space="preserve">To support a culture of customer focus and excellence by taking ownership of </w:t>
            </w:r>
            <w:r w:rsidR="00DF0E74">
              <w:rPr>
                <w:rFonts w:cs="Arial"/>
                <w:szCs w:val="24"/>
              </w:rPr>
              <w:t>areas of service delivery.</w:t>
            </w:r>
            <w:r w:rsidRPr="00CA2A55">
              <w:rPr>
                <w:rFonts w:cs="Arial"/>
                <w:szCs w:val="24"/>
              </w:rPr>
              <w:t xml:space="preserve">  </w:t>
            </w:r>
          </w:p>
          <w:p w14:paraId="0CF403B8" w14:textId="77777777" w:rsidR="00DA7F1C" w:rsidRDefault="00DA7F1C">
            <w:pPr>
              <w:rPr>
                <w:b/>
              </w:rPr>
            </w:pPr>
          </w:p>
        </w:tc>
      </w:tr>
    </w:tbl>
    <w:p w14:paraId="01144E2A" w14:textId="77777777" w:rsidR="00DA7F1C" w:rsidRDefault="00DA7F1C">
      <w:pPr>
        <w:rPr>
          <w:b/>
        </w:rPr>
      </w:pPr>
    </w:p>
    <w:p w14:paraId="03075676" w14:textId="77777777" w:rsidR="00DA7F1C" w:rsidRDefault="005178F3">
      <w:pPr>
        <w:pStyle w:val="Heading1"/>
        <w:pBdr>
          <w:top w:val="none" w:sz="0" w:space="0" w:color="auto"/>
          <w:left w:val="none" w:sz="0" w:space="0" w:color="auto"/>
          <w:bottom w:val="none" w:sz="0" w:space="0" w:color="auto"/>
          <w:right w:val="none" w:sz="0" w:space="0" w:color="auto"/>
        </w:pBdr>
        <w:jc w:val="left"/>
        <w:rPr>
          <w:b/>
        </w:rPr>
      </w:pPr>
      <w:r>
        <w:rPr>
          <w:b/>
        </w:rPr>
        <w:t>C        SPECIFIC TASKS AND RESPONSIBILITIES</w:t>
      </w:r>
    </w:p>
    <w:p w14:paraId="4B8C9EFF" w14:textId="77777777" w:rsidR="00DA7F1C" w:rsidRDefault="00DA7F1C">
      <w:pPr>
        <w:ind w:left="720" w:hanging="720"/>
        <w:jc w:val="both"/>
        <w:rPr>
          <w:b/>
        </w:rPr>
      </w:pPr>
    </w:p>
    <w:tbl>
      <w:tblPr>
        <w:tblW w:w="141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3544"/>
        <w:gridCol w:w="9780"/>
      </w:tblGrid>
      <w:tr w:rsidR="00A732D0" w14:paraId="46BFC01F" w14:textId="77777777" w:rsidTr="00FB6C8F">
        <w:trPr>
          <w:tblHeader/>
        </w:trPr>
        <w:tc>
          <w:tcPr>
            <w:tcW w:w="817" w:type="dxa"/>
            <w:tcBorders>
              <w:right w:val="nil"/>
            </w:tcBorders>
          </w:tcPr>
          <w:p w14:paraId="6CBC6F77" w14:textId="77777777" w:rsidR="00DA7F1C" w:rsidRDefault="00DA7F1C">
            <w:pPr>
              <w:jc w:val="both"/>
              <w:rPr>
                <w:b/>
                <w:u w:val="single"/>
              </w:rPr>
            </w:pPr>
          </w:p>
          <w:p w14:paraId="140D1D1F" w14:textId="77777777" w:rsidR="00DA7F1C" w:rsidRDefault="00DA7F1C">
            <w:pPr>
              <w:jc w:val="both"/>
              <w:rPr>
                <w:b/>
                <w:u w:val="single"/>
              </w:rPr>
            </w:pPr>
          </w:p>
        </w:tc>
        <w:tc>
          <w:tcPr>
            <w:tcW w:w="3544" w:type="dxa"/>
            <w:tcBorders>
              <w:left w:val="nil"/>
            </w:tcBorders>
          </w:tcPr>
          <w:p w14:paraId="5622EF86" w14:textId="77777777" w:rsidR="00DA7F1C" w:rsidRDefault="00DA7F1C">
            <w:pPr>
              <w:jc w:val="both"/>
              <w:rPr>
                <w:b/>
                <w:u w:val="single"/>
              </w:rPr>
            </w:pPr>
          </w:p>
          <w:p w14:paraId="154BC98A" w14:textId="77777777" w:rsidR="00DA7F1C" w:rsidRDefault="005178F3">
            <w:pPr>
              <w:pStyle w:val="BodyText2"/>
            </w:pPr>
            <w:r>
              <w:t>Key Tasks and Responsibilities</w:t>
            </w:r>
          </w:p>
          <w:p w14:paraId="177F6F27" w14:textId="77777777" w:rsidR="00DA7F1C" w:rsidRDefault="00DA7F1C">
            <w:pPr>
              <w:jc w:val="both"/>
              <w:rPr>
                <w:b/>
                <w:u w:val="single"/>
              </w:rPr>
            </w:pPr>
          </w:p>
        </w:tc>
        <w:tc>
          <w:tcPr>
            <w:tcW w:w="9780" w:type="dxa"/>
          </w:tcPr>
          <w:p w14:paraId="0ED7F19B" w14:textId="77777777" w:rsidR="00DA7F1C" w:rsidRDefault="00DA7F1C">
            <w:pPr>
              <w:jc w:val="center"/>
              <w:rPr>
                <w:b/>
                <w:u w:val="single"/>
              </w:rPr>
            </w:pPr>
          </w:p>
          <w:p w14:paraId="2E63D3C4" w14:textId="2B4A9337" w:rsidR="00DA7F1C" w:rsidRDefault="005178F3" w:rsidP="00872385">
            <w:pPr>
              <w:jc w:val="center"/>
              <w:rPr>
                <w:b/>
                <w:u w:val="single"/>
              </w:rPr>
            </w:pPr>
            <w:r>
              <w:rPr>
                <w:b/>
                <w:u w:val="single"/>
              </w:rPr>
              <w:t>Performance Standards</w:t>
            </w:r>
          </w:p>
        </w:tc>
      </w:tr>
      <w:tr w:rsidR="00A732D0" w14:paraId="75EDDE89" w14:textId="77777777" w:rsidTr="003D3B92">
        <w:tc>
          <w:tcPr>
            <w:tcW w:w="817" w:type="dxa"/>
          </w:tcPr>
          <w:p w14:paraId="16CBFF86" w14:textId="5C1B54D8" w:rsidR="00DA7F1C" w:rsidRPr="00547E14" w:rsidRDefault="003D3B92">
            <w:pPr>
              <w:rPr>
                <w:b/>
              </w:rPr>
            </w:pPr>
            <w:r>
              <w:rPr>
                <w:b/>
              </w:rPr>
              <w:t>1</w:t>
            </w:r>
            <w:r w:rsidR="005178F3" w:rsidRPr="00547E14">
              <w:rPr>
                <w:b/>
              </w:rPr>
              <w:t>.</w:t>
            </w:r>
          </w:p>
        </w:tc>
        <w:tc>
          <w:tcPr>
            <w:tcW w:w="3544" w:type="dxa"/>
            <w:tcBorders>
              <w:left w:val="nil"/>
            </w:tcBorders>
          </w:tcPr>
          <w:p w14:paraId="2B1683BC" w14:textId="37AEE571" w:rsidR="00DA7F1C" w:rsidRDefault="003E428F" w:rsidP="00FB0B30">
            <w:r>
              <w:rPr>
                <w:b/>
              </w:rPr>
              <w:t xml:space="preserve">HR Email Inbox </w:t>
            </w:r>
            <w:r>
              <w:t xml:space="preserve"> - To provide managers and staff advice on basic conditions of service and Newlon policies</w:t>
            </w:r>
          </w:p>
        </w:tc>
        <w:tc>
          <w:tcPr>
            <w:tcW w:w="9780" w:type="dxa"/>
          </w:tcPr>
          <w:p w14:paraId="3FB390F4" w14:textId="77777777" w:rsidR="003E428F" w:rsidRDefault="003E428F" w:rsidP="003E428F">
            <w:pPr>
              <w:numPr>
                <w:ilvl w:val="0"/>
                <w:numId w:val="8"/>
              </w:numPr>
              <w:jc w:val="both"/>
            </w:pPr>
            <w:r>
              <w:t>First point of contact for HR queries</w:t>
            </w:r>
          </w:p>
          <w:p w14:paraId="66CCA439" w14:textId="3A6E0944" w:rsidR="003E428F" w:rsidRDefault="003E428F" w:rsidP="003E428F">
            <w:pPr>
              <w:numPr>
                <w:ilvl w:val="0"/>
                <w:numId w:val="8"/>
              </w:numPr>
              <w:jc w:val="both"/>
            </w:pPr>
            <w:r>
              <w:t xml:space="preserve">Keep Customers informed </w:t>
            </w:r>
          </w:p>
          <w:p w14:paraId="53C518C4" w14:textId="2A66432E" w:rsidR="003E428F" w:rsidRDefault="003E428F" w:rsidP="003E428F">
            <w:pPr>
              <w:numPr>
                <w:ilvl w:val="0"/>
                <w:numId w:val="8"/>
              </w:numPr>
              <w:jc w:val="both"/>
            </w:pPr>
            <w:r>
              <w:t xml:space="preserve">Triage to relevant team member and </w:t>
            </w:r>
            <w:r w:rsidR="00A0647F">
              <w:t>inform customer whom is dealing</w:t>
            </w:r>
          </w:p>
          <w:p w14:paraId="567231D0" w14:textId="65DF72A9" w:rsidR="00DA7F1C" w:rsidRDefault="003E428F" w:rsidP="00DF0E74">
            <w:pPr>
              <w:numPr>
                <w:ilvl w:val="0"/>
                <w:numId w:val="8"/>
              </w:numPr>
              <w:jc w:val="both"/>
            </w:pPr>
            <w:r>
              <w:t>Timely and accurate advice provided to managers and staff on basic conditions of service and Newlon’s policies and procedures</w:t>
            </w:r>
          </w:p>
        </w:tc>
      </w:tr>
      <w:tr w:rsidR="007F6137" w14:paraId="10992473" w14:textId="77777777" w:rsidTr="003D3B92">
        <w:tc>
          <w:tcPr>
            <w:tcW w:w="817" w:type="dxa"/>
          </w:tcPr>
          <w:p w14:paraId="057EA6BB" w14:textId="70EC46D8" w:rsidR="007F6137" w:rsidRDefault="00DF0E74">
            <w:pPr>
              <w:rPr>
                <w:b/>
              </w:rPr>
            </w:pPr>
            <w:r>
              <w:rPr>
                <w:b/>
              </w:rPr>
              <w:t>2.</w:t>
            </w:r>
          </w:p>
        </w:tc>
        <w:tc>
          <w:tcPr>
            <w:tcW w:w="3544" w:type="dxa"/>
            <w:tcBorders>
              <w:left w:val="nil"/>
            </w:tcBorders>
          </w:tcPr>
          <w:p w14:paraId="6219FE9B" w14:textId="77777777" w:rsidR="007F6137" w:rsidRDefault="007F6137" w:rsidP="007F6137">
            <w:pPr>
              <w:rPr>
                <w:b/>
              </w:rPr>
            </w:pPr>
            <w:r>
              <w:rPr>
                <w:b/>
              </w:rPr>
              <w:t xml:space="preserve">Benefits </w:t>
            </w:r>
          </w:p>
          <w:p w14:paraId="1A497BB8" w14:textId="77777777" w:rsidR="007F6137" w:rsidRPr="004622EE" w:rsidRDefault="007F6137" w:rsidP="007F6137">
            <w:r w:rsidRPr="004622EE">
              <w:t>package managed, communicated and regularly checked for accuracy of terms</w:t>
            </w:r>
          </w:p>
          <w:p w14:paraId="66CF1199" w14:textId="77777777" w:rsidR="007F6137" w:rsidRDefault="007F6137" w:rsidP="00FB0B30">
            <w:pPr>
              <w:rPr>
                <w:b/>
              </w:rPr>
            </w:pPr>
          </w:p>
        </w:tc>
        <w:tc>
          <w:tcPr>
            <w:tcW w:w="9780" w:type="dxa"/>
          </w:tcPr>
          <w:p w14:paraId="42AC85D7" w14:textId="77C9DB26" w:rsidR="007F6137" w:rsidRDefault="007F6137" w:rsidP="007F6137">
            <w:pPr>
              <w:numPr>
                <w:ilvl w:val="0"/>
                <w:numId w:val="8"/>
              </w:numPr>
            </w:pPr>
            <w:r>
              <w:t xml:space="preserve">Any existing packages monitored, reported </w:t>
            </w:r>
            <w:r w:rsidR="0046664A">
              <w:t xml:space="preserve">on </w:t>
            </w:r>
            <w:r>
              <w:t>and kept up to date</w:t>
            </w:r>
          </w:p>
          <w:p w14:paraId="6F9766B0" w14:textId="77777777" w:rsidR="007F6137" w:rsidRDefault="007F6137" w:rsidP="007F6137">
            <w:pPr>
              <w:numPr>
                <w:ilvl w:val="0"/>
                <w:numId w:val="8"/>
              </w:numPr>
            </w:pPr>
            <w:r>
              <w:t>Enquiries regarding benefits are responded to in accordance with Newlon customer service standards</w:t>
            </w:r>
          </w:p>
          <w:p w14:paraId="1E4B691F" w14:textId="77777777" w:rsidR="007F6137" w:rsidRDefault="007F6137" w:rsidP="007F6137">
            <w:pPr>
              <w:numPr>
                <w:ilvl w:val="0"/>
                <w:numId w:val="8"/>
              </w:numPr>
            </w:pPr>
            <w:r>
              <w:t>Renewals are researched and contribute to reports to TET for approval</w:t>
            </w:r>
          </w:p>
          <w:p w14:paraId="4E0C956A" w14:textId="77777777" w:rsidR="007F6137" w:rsidRDefault="007F6137" w:rsidP="007F6137">
            <w:pPr>
              <w:numPr>
                <w:ilvl w:val="0"/>
                <w:numId w:val="8"/>
              </w:numPr>
            </w:pPr>
            <w:r>
              <w:t>Benefits packages are monitored for usage and regular usage reports generated for reporting</w:t>
            </w:r>
          </w:p>
          <w:p w14:paraId="53CCE477" w14:textId="77777777" w:rsidR="007F6137" w:rsidRDefault="007F6137" w:rsidP="007F6137">
            <w:pPr>
              <w:numPr>
                <w:ilvl w:val="0"/>
                <w:numId w:val="8"/>
              </w:numPr>
            </w:pPr>
            <w:r>
              <w:t>Recommendations for removal or addition of any benefits is presented to the Head of Human Resources Operations</w:t>
            </w:r>
          </w:p>
          <w:p w14:paraId="30E3073B" w14:textId="4F6A5289" w:rsidR="007F6137" w:rsidRDefault="007F6137" w:rsidP="00DF0E74">
            <w:pPr>
              <w:numPr>
                <w:ilvl w:val="0"/>
                <w:numId w:val="8"/>
              </w:numPr>
            </w:pPr>
            <w:r>
              <w:t>Communication of benefits to staff is done throughout the year</w:t>
            </w:r>
          </w:p>
        </w:tc>
      </w:tr>
      <w:tr w:rsidR="00140D51" w14:paraId="4464E6F0" w14:textId="77777777" w:rsidTr="00D658B8">
        <w:tc>
          <w:tcPr>
            <w:tcW w:w="817" w:type="dxa"/>
            <w:tcBorders>
              <w:bottom w:val="single" w:sz="4" w:space="0" w:color="auto"/>
            </w:tcBorders>
          </w:tcPr>
          <w:p w14:paraId="239885D7" w14:textId="673750D4" w:rsidR="00140D51" w:rsidRDefault="00225C43" w:rsidP="00140D51">
            <w:pPr>
              <w:rPr>
                <w:b/>
              </w:rPr>
            </w:pPr>
            <w:r>
              <w:rPr>
                <w:b/>
              </w:rPr>
              <w:lastRenderedPageBreak/>
              <w:t>3.</w:t>
            </w:r>
          </w:p>
        </w:tc>
        <w:tc>
          <w:tcPr>
            <w:tcW w:w="3544" w:type="dxa"/>
            <w:tcBorders>
              <w:left w:val="nil"/>
              <w:bottom w:val="single" w:sz="4" w:space="0" w:color="auto"/>
            </w:tcBorders>
          </w:tcPr>
          <w:p w14:paraId="2D535276" w14:textId="2AE32A50" w:rsidR="00140D51" w:rsidRPr="003D3B7D" w:rsidRDefault="00140D51" w:rsidP="00140D51">
            <w:pPr>
              <w:rPr>
                <w:b/>
              </w:rPr>
            </w:pPr>
            <w:r>
              <w:rPr>
                <w:b/>
              </w:rPr>
              <w:t xml:space="preserve">Data, information and systems </w:t>
            </w:r>
            <w:r w:rsidRPr="003D3B7D">
              <w:t>management</w:t>
            </w:r>
            <w:r>
              <w:t xml:space="preserve"> - </w:t>
            </w:r>
            <w:r w:rsidRPr="003D3B7D">
              <w:t>To</w:t>
            </w:r>
            <w:r>
              <w:t xml:space="preserve"> maintain and update HR   databases</w:t>
            </w:r>
            <w:r w:rsidRPr="00491C74">
              <w:t>, b</w:t>
            </w:r>
            <w:r>
              <w:t>e</w:t>
            </w:r>
            <w:r w:rsidRPr="00491C74">
              <w:t xml:space="preserve"> a super-user and assist in training new users</w:t>
            </w:r>
          </w:p>
        </w:tc>
        <w:tc>
          <w:tcPr>
            <w:tcW w:w="9780" w:type="dxa"/>
          </w:tcPr>
          <w:p w14:paraId="1F38A339" w14:textId="77777777" w:rsidR="00140D51" w:rsidRPr="00426E4D" w:rsidRDefault="00140D51" w:rsidP="00140D51">
            <w:pPr>
              <w:numPr>
                <w:ilvl w:val="0"/>
                <w:numId w:val="12"/>
              </w:numPr>
              <w:jc w:val="both"/>
              <w:rPr>
                <w:b/>
                <w:u w:val="single"/>
              </w:rPr>
            </w:pPr>
            <w:r>
              <w:t>M</w:t>
            </w:r>
            <w:r w:rsidRPr="00426E4D">
              <w:t>ak</w:t>
            </w:r>
            <w:r>
              <w:t>e</w:t>
            </w:r>
            <w:r w:rsidRPr="00426E4D">
              <w:t xml:space="preserve"> sure Human Resources information</w:t>
            </w:r>
            <w:r>
              <w:t xml:space="preserve"> held</w:t>
            </w:r>
            <w:r w:rsidRPr="00426E4D">
              <w:t xml:space="preserve"> is maintained</w:t>
            </w:r>
            <w:r>
              <w:t xml:space="preserve"> and up-to-date and any gaps resolved</w:t>
            </w:r>
          </w:p>
          <w:p w14:paraId="5ADA82AB" w14:textId="302C0E82" w:rsidR="00140D51" w:rsidRPr="00426E4D" w:rsidRDefault="00140D51" w:rsidP="00140D51">
            <w:pPr>
              <w:numPr>
                <w:ilvl w:val="0"/>
                <w:numId w:val="12"/>
              </w:numPr>
              <w:jc w:val="both"/>
            </w:pPr>
            <w:r>
              <w:t>E</w:t>
            </w:r>
            <w:r w:rsidRPr="00426E4D">
              <w:t xml:space="preserve">lectronic filing is up-to-date </w:t>
            </w:r>
          </w:p>
          <w:p w14:paraId="0BD3C679" w14:textId="77777777" w:rsidR="00140D51" w:rsidRDefault="00140D51" w:rsidP="00140D51">
            <w:pPr>
              <w:numPr>
                <w:ilvl w:val="0"/>
                <w:numId w:val="12"/>
              </w:numPr>
              <w:jc w:val="both"/>
            </w:pPr>
            <w:r w:rsidRPr="00426E4D">
              <w:t xml:space="preserve">Be </w:t>
            </w:r>
            <w:r>
              <w:t>profi</w:t>
            </w:r>
            <w:r w:rsidRPr="00426E4D">
              <w:t>cient at database administration</w:t>
            </w:r>
            <w:r>
              <w:t xml:space="preserve"> to assist in changes and setting up new processes/workflows</w:t>
            </w:r>
          </w:p>
          <w:p w14:paraId="5671B618" w14:textId="77777777" w:rsidR="00140D51" w:rsidRDefault="00140D51" w:rsidP="00140D51">
            <w:pPr>
              <w:numPr>
                <w:ilvl w:val="0"/>
                <w:numId w:val="12"/>
              </w:numPr>
              <w:jc w:val="both"/>
            </w:pPr>
            <w:r>
              <w:t>Accurate and timely support and advice provided to managers and staff regarding the data and systems they are permitted to access</w:t>
            </w:r>
          </w:p>
          <w:p w14:paraId="004B517E" w14:textId="02F789D3" w:rsidR="00140D51" w:rsidRPr="00426E4D" w:rsidRDefault="00140D51" w:rsidP="00140D51">
            <w:pPr>
              <w:numPr>
                <w:ilvl w:val="0"/>
                <w:numId w:val="9"/>
              </w:numPr>
              <w:jc w:val="both"/>
            </w:pPr>
            <w:r>
              <w:t>A</w:t>
            </w:r>
            <w:r w:rsidRPr="00426E4D">
              <w:t xml:space="preserve">ll </w:t>
            </w:r>
            <w:r>
              <w:t>information and documents</w:t>
            </w:r>
            <w:r w:rsidRPr="00426E4D">
              <w:t xml:space="preserve"> </w:t>
            </w:r>
            <w:r>
              <w:t>(</w:t>
            </w:r>
            <w:r w:rsidRPr="00426E4D">
              <w:t>electronic &amp; paper</w:t>
            </w:r>
            <w:r>
              <w:t>)</w:t>
            </w:r>
            <w:r w:rsidRPr="00426E4D">
              <w:t xml:space="preserve"> </w:t>
            </w:r>
            <w:r>
              <w:t xml:space="preserve">are stored securely and processed in accordance with internal policies and the requirements of the Data Protection Act </w:t>
            </w:r>
            <w:r w:rsidR="00225C43">
              <w:t>&amp; GDPR</w:t>
            </w:r>
            <w:r w:rsidRPr="00426E4D">
              <w:t xml:space="preserve"> </w:t>
            </w:r>
          </w:p>
          <w:p w14:paraId="648200AC" w14:textId="77777777" w:rsidR="00140D51" w:rsidRDefault="00140D51" w:rsidP="00140D51">
            <w:pPr>
              <w:numPr>
                <w:ilvl w:val="0"/>
                <w:numId w:val="9"/>
              </w:numPr>
              <w:jc w:val="both"/>
            </w:pPr>
            <w:r>
              <w:t>HR databases are kept up to date</w:t>
            </w:r>
          </w:p>
          <w:p w14:paraId="6A60C5A3" w14:textId="4B909C8B" w:rsidR="00140D51" w:rsidRDefault="00140D51" w:rsidP="00140D51">
            <w:pPr>
              <w:numPr>
                <w:ilvl w:val="0"/>
                <w:numId w:val="9"/>
              </w:numPr>
              <w:jc w:val="both"/>
            </w:pPr>
            <w:r>
              <w:t xml:space="preserve">Database workflows/processes set up and modified as required by the Head of HR </w:t>
            </w:r>
            <w:r w:rsidR="0046664A">
              <w:t>Operations</w:t>
            </w:r>
          </w:p>
          <w:p w14:paraId="1D8AEFCF" w14:textId="2C811A27" w:rsidR="00140D51" w:rsidRDefault="00140D51" w:rsidP="00140D51">
            <w:pPr>
              <w:numPr>
                <w:ilvl w:val="0"/>
                <w:numId w:val="9"/>
              </w:numPr>
              <w:jc w:val="both"/>
            </w:pPr>
            <w:r>
              <w:t xml:space="preserve">Database trouble-shooting carried out as required by the Head of HR </w:t>
            </w:r>
            <w:r w:rsidR="0046664A">
              <w:t>Operations</w:t>
            </w:r>
          </w:p>
          <w:p w14:paraId="761E99C2" w14:textId="77777777" w:rsidR="00140D51" w:rsidRDefault="00140D51" w:rsidP="00140D51">
            <w:pPr>
              <w:numPr>
                <w:ilvl w:val="0"/>
                <w:numId w:val="9"/>
              </w:numPr>
              <w:jc w:val="both"/>
            </w:pPr>
            <w:r>
              <w:t>Database training provided to new starters and existing staff</w:t>
            </w:r>
          </w:p>
          <w:p w14:paraId="0EFDA536" w14:textId="2D984131" w:rsidR="00140D51" w:rsidRDefault="00140D51" w:rsidP="00140D51">
            <w:pPr>
              <w:numPr>
                <w:ilvl w:val="0"/>
                <w:numId w:val="9"/>
              </w:numPr>
              <w:jc w:val="both"/>
            </w:pPr>
            <w:r>
              <w:t xml:space="preserve">Reports on salaries, sickness, turnover, diversity and other key indicators produced as required by the Head of HR </w:t>
            </w:r>
            <w:r w:rsidR="0046664A">
              <w:t>Operations</w:t>
            </w:r>
          </w:p>
          <w:p w14:paraId="33B7B44D" w14:textId="77777777" w:rsidR="00140D51" w:rsidRDefault="00140D51" w:rsidP="00140D51">
            <w:pPr>
              <w:numPr>
                <w:ilvl w:val="0"/>
                <w:numId w:val="9"/>
              </w:numPr>
              <w:jc w:val="both"/>
            </w:pPr>
            <w:r>
              <w:t>Key departmental spreadsheets kept up to date and any issues resolved</w:t>
            </w:r>
          </w:p>
          <w:p w14:paraId="298CC3D8" w14:textId="4E4A755E" w:rsidR="00140D51" w:rsidRPr="00C954C8" w:rsidRDefault="00140D51" w:rsidP="00140D51">
            <w:pPr>
              <w:numPr>
                <w:ilvl w:val="0"/>
                <w:numId w:val="9"/>
              </w:numPr>
              <w:jc w:val="both"/>
            </w:pPr>
            <w:r w:rsidRPr="00C954C8">
              <w:t>Support provided to H</w:t>
            </w:r>
            <w:r>
              <w:t>ead of H</w:t>
            </w:r>
            <w:r w:rsidRPr="00C954C8">
              <w:t xml:space="preserve">R </w:t>
            </w:r>
            <w:r w:rsidR="0046664A">
              <w:t xml:space="preserve">Operations </w:t>
            </w:r>
            <w:r w:rsidRPr="00C954C8">
              <w:t>on introducing new systems and software and implementing improvements</w:t>
            </w:r>
          </w:p>
          <w:p w14:paraId="708F4C09" w14:textId="0D672ECF" w:rsidR="00140D51" w:rsidRDefault="00140D51" w:rsidP="00D658B8">
            <w:pPr>
              <w:pStyle w:val="Header"/>
              <w:tabs>
                <w:tab w:val="clear" w:pos="4153"/>
                <w:tab w:val="clear" w:pos="8306"/>
              </w:tabs>
            </w:pPr>
          </w:p>
        </w:tc>
      </w:tr>
      <w:tr w:rsidR="00D658B8" w14:paraId="31A4DD54" w14:textId="77777777" w:rsidTr="00560687">
        <w:trPr>
          <w:trHeight w:val="2040"/>
        </w:trPr>
        <w:tc>
          <w:tcPr>
            <w:tcW w:w="817" w:type="dxa"/>
            <w:tcBorders>
              <w:top w:val="single" w:sz="4" w:space="0" w:color="auto"/>
              <w:right w:val="nil"/>
            </w:tcBorders>
          </w:tcPr>
          <w:p w14:paraId="417F3624" w14:textId="5745EAF0" w:rsidR="00D658B8" w:rsidRPr="00547E14" w:rsidRDefault="00D658B8" w:rsidP="00140D51">
            <w:pPr>
              <w:numPr>
                <w:ilvl w:val="12"/>
                <w:numId w:val="0"/>
              </w:numPr>
              <w:rPr>
                <w:b/>
              </w:rPr>
            </w:pPr>
            <w:r>
              <w:rPr>
                <w:b/>
              </w:rPr>
              <w:t>4.</w:t>
            </w:r>
          </w:p>
        </w:tc>
        <w:tc>
          <w:tcPr>
            <w:tcW w:w="3544" w:type="dxa"/>
            <w:tcBorders>
              <w:top w:val="single" w:sz="4" w:space="0" w:color="auto"/>
              <w:bottom w:val="single" w:sz="4" w:space="0" w:color="auto"/>
            </w:tcBorders>
          </w:tcPr>
          <w:p w14:paraId="484CCD08" w14:textId="0B1F2FD2" w:rsidR="00D658B8" w:rsidRDefault="00D658B8" w:rsidP="00140D51">
            <w:pPr>
              <w:numPr>
                <w:ilvl w:val="12"/>
                <w:numId w:val="0"/>
              </w:numPr>
            </w:pPr>
            <w:r>
              <w:rPr>
                <w:b/>
              </w:rPr>
              <w:t xml:space="preserve">Pay and </w:t>
            </w:r>
            <w:r w:rsidRPr="00D658B8">
              <w:rPr>
                <w:b/>
                <w:bCs/>
              </w:rPr>
              <w:t>Reward</w:t>
            </w:r>
            <w:r>
              <w:t xml:space="preserve"> - </w:t>
            </w:r>
            <w:r w:rsidRPr="003D3B7D">
              <w:t>Carry</w:t>
            </w:r>
            <w:r>
              <w:t xml:space="preserve"> out payroll administration monthly</w:t>
            </w:r>
          </w:p>
        </w:tc>
        <w:tc>
          <w:tcPr>
            <w:tcW w:w="9780" w:type="dxa"/>
            <w:tcBorders>
              <w:bottom w:val="single" w:sz="4" w:space="0" w:color="auto"/>
            </w:tcBorders>
          </w:tcPr>
          <w:p w14:paraId="6FAD434B" w14:textId="77777777" w:rsidR="00D658B8" w:rsidRDefault="00D658B8" w:rsidP="00140D51">
            <w:pPr>
              <w:numPr>
                <w:ilvl w:val="0"/>
                <w:numId w:val="4"/>
              </w:numPr>
              <w:jc w:val="both"/>
            </w:pPr>
            <w:bookmarkStart w:id="0" w:name="OLE_LINK1"/>
            <w:bookmarkStart w:id="1" w:name="OLE_LINK2"/>
            <w:r>
              <w:t>Starter and Leavers process followed to completion for every starter and leaver</w:t>
            </w:r>
          </w:p>
          <w:p w14:paraId="64FB82D7" w14:textId="77777777" w:rsidR="00D658B8" w:rsidRDefault="00D658B8" w:rsidP="00140D51">
            <w:pPr>
              <w:numPr>
                <w:ilvl w:val="0"/>
                <w:numId w:val="4"/>
              </w:numPr>
              <w:jc w:val="both"/>
            </w:pPr>
            <w:r>
              <w:t>Payroll information is accurate and checked</w:t>
            </w:r>
          </w:p>
          <w:p w14:paraId="1FD74FD8" w14:textId="77777777" w:rsidR="00D658B8" w:rsidRDefault="00D658B8" w:rsidP="00140D51">
            <w:pPr>
              <w:numPr>
                <w:ilvl w:val="0"/>
                <w:numId w:val="4"/>
              </w:numPr>
              <w:jc w:val="both"/>
            </w:pPr>
            <w:r>
              <w:t>All data to perform monthly payroll is available to deadlines</w:t>
            </w:r>
          </w:p>
          <w:bookmarkEnd w:id="0"/>
          <w:bookmarkEnd w:id="1"/>
          <w:p w14:paraId="221ECDDD" w14:textId="77777777" w:rsidR="00D658B8" w:rsidRDefault="00D658B8" w:rsidP="00140D51">
            <w:pPr>
              <w:numPr>
                <w:ilvl w:val="0"/>
                <w:numId w:val="4"/>
              </w:numPr>
              <w:jc w:val="both"/>
            </w:pPr>
            <w:r>
              <w:t xml:space="preserve">Work with </w:t>
            </w:r>
            <w:r w:rsidRPr="00491C74">
              <w:t>the Payroll</w:t>
            </w:r>
            <w:r>
              <w:t xml:space="preserve"> Team to ensure payroll deadlines are met</w:t>
            </w:r>
          </w:p>
          <w:p w14:paraId="15296B17" w14:textId="77777777" w:rsidR="00D658B8" w:rsidRDefault="00D658B8" w:rsidP="00D658B8">
            <w:pPr>
              <w:ind w:left="360"/>
              <w:jc w:val="both"/>
            </w:pPr>
          </w:p>
          <w:p w14:paraId="5E455771" w14:textId="77777777" w:rsidR="00D658B8" w:rsidRDefault="00D658B8" w:rsidP="00D658B8">
            <w:pPr>
              <w:ind w:left="360"/>
              <w:jc w:val="both"/>
            </w:pPr>
          </w:p>
          <w:p w14:paraId="2AC3B935" w14:textId="49A1F670" w:rsidR="00D658B8" w:rsidRDefault="00D658B8" w:rsidP="00D658B8">
            <w:pPr>
              <w:jc w:val="both"/>
            </w:pPr>
          </w:p>
        </w:tc>
      </w:tr>
      <w:tr w:rsidR="00140D51" w14:paraId="2A2DA145" w14:textId="77777777" w:rsidTr="003D3B92">
        <w:tc>
          <w:tcPr>
            <w:tcW w:w="817" w:type="dxa"/>
            <w:tcBorders>
              <w:right w:val="nil"/>
            </w:tcBorders>
          </w:tcPr>
          <w:p w14:paraId="1CCBA666" w14:textId="1B9D0F72" w:rsidR="00140D51" w:rsidRPr="00547E14" w:rsidRDefault="001042EA" w:rsidP="00140D51">
            <w:pPr>
              <w:jc w:val="both"/>
              <w:rPr>
                <w:b/>
              </w:rPr>
            </w:pPr>
            <w:r>
              <w:rPr>
                <w:b/>
              </w:rPr>
              <w:lastRenderedPageBreak/>
              <w:t>5.</w:t>
            </w:r>
          </w:p>
        </w:tc>
        <w:tc>
          <w:tcPr>
            <w:tcW w:w="3544" w:type="dxa"/>
            <w:tcBorders>
              <w:left w:val="single" w:sz="4" w:space="0" w:color="auto"/>
            </w:tcBorders>
          </w:tcPr>
          <w:p w14:paraId="2DBFF516" w14:textId="77777777" w:rsidR="00140D51" w:rsidRDefault="00140D51" w:rsidP="00140D51">
            <w:r w:rsidRPr="003D3B7D">
              <w:rPr>
                <w:b/>
              </w:rPr>
              <w:t>Recruitment</w:t>
            </w:r>
            <w:r>
              <w:t xml:space="preserve"> </w:t>
            </w:r>
            <w:r w:rsidRPr="002F72C6">
              <w:rPr>
                <w:b/>
                <w:bCs/>
              </w:rPr>
              <w:t>&amp; Onboarding</w:t>
            </w:r>
          </w:p>
          <w:p w14:paraId="4BBB6A73" w14:textId="5E2C54FD" w:rsidR="00140D51" w:rsidRDefault="00140D51" w:rsidP="00140D51">
            <w:pPr>
              <w:jc w:val="both"/>
            </w:pPr>
            <w:r>
              <w:t>To carry out recruitment administration to provide a quality service to managers and prospective candidates</w:t>
            </w:r>
          </w:p>
        </w:tc>
        <w:tc>
          <w:tcPr>
            <w:tcW w:w="9780" w:type="dxa"/>
          </w:tcPr>
          <w:p w14:paraId="6577FC8E" w14:textId="5D61FC72" w:rsidR="00140D51" w:rsidRDefault="00140D51" w:rsidP="007F6137">
            <w:pPr>
              <w:pStyle w:val="Header"/>
              <w:numPr>
                <w:ilvl w:val="0"/>
                <w:numId w:val="4"/>
              </w:numPr>
              <w:tabs>
                <w:tab w:val="clear" w:pos="4153"/>
                <w:tab w:val="clear" w:pos="8306"/>
              </w:tabs>
            </w:pPr>
            <w:r>
              <w:t xml:space="preserve">Support HR Advisor </w:t>
            </w:r>
            <w:r w:rsidR="00A0647F">
              <w:t xml:space="preserve">during busy periods and absences </w:t>
            </w:r>
            <w:r>
              <w:t>to ensure that the recruitment process is successful for recruiting managers and candidates</w:t>
            </w:r>
          </w:p>
          <w:p w14:paraId="4720B392" w14:textId="77777777" w:rsidR="00140D51" w:rsidRDefault="00140D51" w:rsidP="00140D51">
            <w:pPr>
              <w:pStyle w:val="Header"/>
              <w:tabs>
                <w:tab w:val="clear" w:pos="4153"/>
                <w:tab w:val="clear" w:pos="8306"/>
              </w:tabs>
              <w:ind w:left="360"/>
            </w:pPr>
            <w:r>
              <w:t xml:space="preserve">and the policy and procedures are followed with timescales met </w:t>
            </w:r>
            <w:r w:rsidRPr="00A26188">
              <w:t>and within legislation</w:t>
            </w:r>
          </w:p>
          <w:p w14:paraId="4C95B5AA" w14:textId="77777777" w:rsidR="00140D51" w:rsidRDefault="00140D51" w:rsidP="007F6137">
            <w:pPr>
              <w:pStyle w:val="Header"/>
              <w:numPr>
                <w:ilvl w:val="0"/>
                <w:numId w:val="4"/>
              </w:numPr>
              <w:tabs>
                <w:tab w:val="clear" w:pos="4153"/>
                <w:tab w:val="clear" w:pos="8306"/>
              </w:tabs>
            </w:pPr>
            <w:r>
              <w:t>All communications are in accordance with agreed timescales supporting the  employer brand</w:t>
            </w:r>
          </w:p>
          <w:p w14:paraId="76E1F0CB" w14:textId="77777777" w:rsidR="00A0647F" w:rsidRPr="00491C74" w:rsidRDefault="00A0647F" w:rsidP="00A0647F">
            <w:pPr>
              <w:pStyle w:val="Header"/>
              <w:numPr>
                <w:ilvl w:val="0"/>
                <w:numId w:val="4"/>
              </w:numPr>
              <w:tabs>
                <w:tab w:val="clear" w:pos="4153"/>
                <w:tab w:val="clear" w:pos="8306"/>
              </w:tabs>
            </w:pPr>
            <w:r w:rsidRPr="00491C74">
              <w:t>Starter process followed and completed for every starter</w:t>
            </w:r>
            <w:r>
              <w:t xml:space="preserve"> in line with our internal process</w:t>
            </w:r>
          </w:p>
          <w:p w14:paraId="26671B7E" w14:textId="77777777" w:rsidR="00140D51" w:rsidRPr="00491C74" w:rsidRDefault="00140D51" w:rsidP="007F6137">
            <w:pPr>
              <w:pStyle w:val="Header"/>
              <w:numPr>
                <w:ilvl w:val="0"/>
                <w:numId w:val="4"/>
              </w:numPr>
              <w:tabs>
                <w:tab w:val="clear" w:pos="4153"/>
                <w:tab w:val="clear" w:pos="8306"/>
              </w:tabs>
            </w:pPr>
            <w:r w:rsidRPr="00491C74">
              <w:t>Letters, contracts &amp; all supplementary documentation and information provided to new starters in advance of start date</w:t>
            </w:r>
          </w:p>
          <w:p w14:paraId="1D14C9C0" w14:textId="77777777" w:rsidR="007F6137" w:rsidRDefault="007F6137" w:rsidP="007F6137">
            <w:pPr>
              <w:pStyle w:val="Header"/>
              <w:numPr>
                <w:ilvl w:val="0"/>
                <w:numId w:val="4"/>
              </w:numPr>
              <w:tabs>
                <w:tab w:val="clear" w:pos="4153"/>
                <w:tab w:val="clear" w:pos="8306"/>
              </w:tabs>
            </w:pPr>
            <w:r>
              <w:t>Carry out new starter inductions on first day of employment (Share with HR colleagues)</w:t>
            </w:r>
          </w:p>
          <w:p w14:paraId="1D5D9519" w14:textId="0ADBE91C" w:rsidR="00140D51" w:rsidRPr="00426E4D" w:rsidRDefault="00140D51" w:rsidP="00140D51">
            <w:pPr>
              <w:ind w:left="360"/>
              <w:jc w:val="both"/>
            </w:pPr>
          </w:p>
        </w:tc>
      </w:tr>
      <w:tr w:rsidR="00140D51" w14:paraId="7D40C7AB" w14:textId="77777777" w:rsidTr="003D3B92">
        <w:tc>
          <w:tcPr>
            <w:tcW w:w="817" w:type="dxa"/>
            <w:tcBorders>
              <w:top w:val="nil"/>
            </w:tcBorders>
          </w:tcPr>
          <w:p w14:paraId="5EC5031B" w14:textId="341A2B3E" w:rsidR="00140D51" w:rsidRPr="00547E14" w:rsidRDefault="001042EA" w:rsidP="00140D51">
            <w:pPr>
              <w:rPr>
                <w:b/>
              </w:rPr>
            </w:pPr>
            <w:r>
              <w:rPr>
                <w:b/>
              </w:rPr>
              <w:t>6</w:t>
            </w:r>
            <w:r w:rsidR="00140D51" w:rsidRPr="00547E14">
              <w:rPr>
                <w:b/>
              </w:rPr>
              <w:t>.</w:t>
            </w:r>
          </w:p>
        </w:tc>
        <w:tc>
          <w:tcPr>
            <w:tcW w:w="3544" w:type="dxa"/>
            <w:tcBorders>
              <w:top w:val="nil"/>
              <w:left w:val="nil"/>
            </w:tcBorders>
          </w:tcPr>
          <w:p w14:paraId="47151D51" w14:textId="0AC93BE9" w:rsidR="00140D51" w:rsidRPr="00426E4D" w:rsidRDefault="00140D51" w:rsidP="00140D51">
            <w:pPr>
              <w:pStyle w:val="NormalIndent"/>
              <w:ind w:left="0"/>
            </w:pPr>
            <w:r w:rsidRPr="003D3B7D">
              <w:rPr>
                <w:b/>
              </w:rPr>
              <w:t>Performance Management</w:t>
            </w:r>
            <w:r>
              <w:t xml:space="preserve"> Provide </w:t>
            </w:r>
            <w:r w:rsidR="0046664A">
              <w:t>administrative</w:t>
            </w:r>
            <w:r>
              <w:t xml:space="preserve"> support  </w:t>
            </w:r>
            <w:r w:rsidRPr="00426E4D">
              <w:t xml:space="preserve">for the Human Resources </w:t>
            </w:r>
            <w:r>
              <w:t>f</w:t>
            </w:r>
            <w:r w:rsidRPr="00426E4D">
              <w:t>unction</w:t>
            </w:r>
          </w:p>
        </w:tc>
        <w:tc>
          <w:tcPr>
            <w:tcW w:w="9780" w:type="dxa"/>
            <w:tcBorders>
              <w:top w:val="nil"/>
            </w:tcBorders>
          </w:tcPr>
          <w:p w14:paraId="10128598" w14:textId="0085CF7C" w:rsidR="00140D51" w:rsidRPr="00426E4D" w:rsidRDefault="00140D51" w:rsidP="00140D51">
            <w:pPr>
              <w:numPr>
                <w:ilvl w:val="0"/>
                <w:numId w:val="9"/>
              </w:numPr>
            </w:pPr>
            <w:r>
              <w:t>O</w:t>
            </w:r>
            <w:r w:rsidRPr="00426E4D">
              <w:t xml:space="preserve">utstanding information </w:t>
            </w:r>
            <w:r>
              <w:t>chased which includes Fit notes, RTW forms and ensuring all open absences are up to date</w:t>
            </w:r>
          </w:p>
          <w:p w14:paraId="319BD18A" w14:textId="66032656" w:rsidR="00140D51" w:rsidRPr="00426E4D" w:rsidRDefault="00140D51" w:rsidP="00140D51">
            <w:pPr>
              <w:numPr>
                <w:ilvl w:val="0"/>
                <w:numId w:val="9"/>
              </w:numPr>
            </w:pPr>
            <w:r>
              <w:t>Relevant d</w:t>
            </w:r>
            <w:r w:rsidRPr="00426E4D">
              <w:t xml:space="preserve">ocuments </w:t>
            </w:r>
            <w:r>
              <w:t>are</w:t>
            </w:r>
            <w:r w:rsidRPr="00426E4D">
              <w:t xml:space="preserve"> distribut</w:t>
            </w:r>
            <w:r>
              <w:t xml:space="preserve">ed, scanned </w:t>
            </w:r>
            <w:r w:rsidRPr="00426E4D">
              <w:t xml:space="preserve"> </w:t>
            </w:r>
            <w:r>
              <w:t>&amp; filed</w:t>
            </w:r>
          </w:p>
          <w:p w14:paraId="5BCC291A" w14:textId="28756B31" w:rsidR="00140D51" w:rsidRDefault="00140D51" w:rsidP="00140D51">
            <w:pPr>
              <w:numPr>
                <w:ilvl w:val="0"/>
                <w:numId w:val="9"/>
              </w:numPr>
            </w:pPr>
            <w:r>
              <w:t>A</w:t>
            </w:r>
            <w:r w:rsidRPr="00426E4D">
              <w:t xml:space="preserve">ll information required for reporting </w:t>
            </w:r>
            <w:r>
              <w:t xml:space="preserve">is </w:t>
            </w:r>
            <w:r w:rsidRPr="00426E4D">
              <w:t>up-to-date and accurate</w:t>
            </w:r>
          </w:p>
          <w:p w14:paraId="53BBD7CD" w14:textId="650C0E2B" w:rsidR="00140D51" w:rsidRDefault="00140D51" w:rsidP="00140D51">
            <w:pPr>
              <w:numPr>
                <w:ilvl w:val="0"/>
                <w:numId w:val="9"/>
              </w:numPr>
            </w:pPr>
            <w:r>
              <w:t>Work with Head of HR</w:t>
            </w:r>
            <w:r w:rsidR="0046664A">
              <w:t xml:space="preserve"> </w:t>
            </w:r>
            <w:r>
              <w:t>O</w:t>
            </w:r>
            <w:r w:rsidR="0046664A">
              <w:t>perations</w:t>
            </w:r>
            <w:r>
              <w:t xml:space="preserve"> checking receipt of PRP forms,</w:t>
            </w:r>
            <w:r w:rsidR="00335ACC">
              <w:t xml:space="preserve"> </w:t>
            </w:r>
            <w:r>
              <w:t>checked for completeness ready for payment in relevant payroll month</w:t>
            </w:r>
          </w:p>
          <w:p w14:paraId="60141399" w14:textId="0766625A" w:rsidR="00140D51" w:rsidRPr="00426E4D" w:rsidRDefault="00140D51" w:rsidP="00140D51">
            <w:pPr>
              <w:pStyle w:val="ListParagraph"/>
              <w:numPr>
                <w:ilvl w:val="0"/>
                <w:numId w:val="21"/>
              </w:numPr>
            </w:pPr>
            <w:r>
              <w:t>Assist with setting up meetings relating to Newlon’s disciplinary, capability and performance management processes (including investigations, hearings, appeals) and keeping to required timescales</w:t>
            </w:r>
          </w:p>
        </w:tc>
      </w:tr>
      <w:tr w:rsidR="00140D51" w14:paraId="1E612027" w14:textId="77777777" w:rsidTr="003D3B92">
        <w:tc>
          <w:tcPr>
            <w:tcW w:w="817" w:type="dxa"/>
            <w:tcBorders>
              <w:top w:val="nil"/>
            </w:tcBorders>
          </w:tcPr>
          <w:p w14:paraId="3938EB53" w14:textId="097B2776" w:rsidR="00140D51" w:rsidRPr="00547E14" w:rsidRDefault="001042EA" w:rsidP="00140D51">
            <w:pPr>
              <w:rPr>
                <w:b/>
              </w:rPr>
            </w:pPr>
            <w:r>
              <w:rPr>
                <w:b/>
              </w:rPr>
              <w:t>7</w:t>
            </w:r>
            <w:r w:rsidR="00140D51" w:rsidRPr="00547E14">
              <w:rPr>
                <w:b/>
              </w:rPr>
              <w:t>.</w:t>
            </w:r>
          </w:p>
        </w:tc>
        <w:tc>
          <w:tcPr>
            <w:tcW w:w="3544" w:type="dxa"/>
            <w:tcBorders>
              <w:top w:val="nil"/>
              <w:left w:val="nil"/>
            </w:tcBorders>
          </w:tcPr>
          <w:p w14:paraId="57A8A0E6" w14:textId="3932938E" w:rsidR="00140D51" w:rsidRDefault="00140D51" w:rsidP="00140D51">
            <w:r>
              <w:rPr>
                <w:b/>
              </w:rPr>
              <w:t xml:space="preserve">Learning &amp; Development </w:t>
            </w:r>
            <w:r>
              <w:t xml:space="preserve">Support the </w:t>
            </w:r>
            <w:r w:rsidRPr="00491C74">
              <w:t>HR Advisor</w:t>
            </w:r>
            <w:r>
              <w:t xml:space="preserve"> in delivering all learning and development activities.</w:t>
            </w:r>
          </w:p>
          <w:p w14:paraId="662DF9A5" w14:textId="77777777" w:rsidR="00140D51" w:rsidRDefault="00140D51" w:rsidP="00140D51">
            <w:pPr>
              <w:pStyle w:val="NormalIndent"/>
              <w:ind w:left="0"/>
            </w:pPr>
          </w:p>
          <w:p w14:paraId="7B3177E9" w14:textId="77777777" w:rsidR="001042EA" w:rsidRPr="00426E4D" w:rsidRDefault="001042EA" w:rsidP="00140D51">
            <w:pPr>
              <w:pStyle w:val="NormalIndent"/>
              <w:ind w:left="0"/>
            </w:pPr>
          </w:p>
        </w:tc>
        <w:tc>
          <w:tcPr>
            <w:tcW w:w="9780" w:type="dxa"/>
            <w:tcBorders>
              <w:top w:val="nil"/>
            </w:tcBorders>
          </w:tcPr>
          <w:p w14:paraId="33D2161D" w14:textId="7B7AE347" w:rsidR="00140D51" w:rsidRDefault="00140D51" w:rsidP="00140D51">
            <w:pPr>
              <w:numPr>
                <w:ilvl w:val="0"/>
                <w:numId w:val="9"/>
              </w:numPr>
            </w:pPr>
            <w:r>
              <w:t>Support</w:t>
            </w:r>
            <w:r w:rsidRPr="00491C74">
              <w:t xml:space="preserve"> HR Advisor in</w:t>
            </w:r>
            <w:r>
              <w:t xml:space="preserve"> arranging Learning and Development events</w:t>
            </w:r>
          </w:p>
          <w:p w14:paraId="1DA722BD" w14:textId="77777777" w:rsidR="00140D51" w:rsidRDefault="00140D51" w:rsidP="00140D51">
            <w:pPr>
              <w:numPr>
                <w:ilvl w:val="0"/>
                <w:numId w:val="9"/>
              </w:numPr>
            </w:pPr>
            <w:r>
              <w:t>Assist in arranging the Corporate Induction</w:t>
            </w:r>
          </w:p>
          <w:p w14:paraId="2FEC7C16" w14:textId="1A886E20" w:rsidR="00140D51" w:rsidRPr="00426E4D" w:rsidRDefault="00140D51" w:rsidP="00140D51">
            <w:pPr>
              <w:numPr>
                <w:ilvl w:val="0"/>
                <w:numId w:val="9"/>
              </w:numPr>
            </w:pPr>
          </w:p>
        </w:tc>
      </w:tr>
      <w:tr w:rsidR="00140D51" w14:paraId="42C5326B" w14:textId="77777777" w:rsidTr="001042EA">
        <w:tc>
          <w:tcPr>
            <w:tcW w:w="817" w:type="dxa"/>
            <w:tcBorders>
              <w:top w:val="nil"/>
              <w:bottom w:val="nil"/>
            </w:tcBorders>
          </w:tcPr>
          <w:p w14:paraId="0F1B2893" w14:textId="70C71CA2" w:rsidR="00140D51" w:rsidRPr="00547E14" w:rsidRDefault="001042EA" w:rsidP="00140D51">
            <w:pPr>
              <w:rPr>
                <w:b/>
              </w:rPr>
            </w:pPr>
            <w:r>
              <w:rPr>
                <w:b/>
              </w:rPr>
              <w:lastRenderedPageBreak/>
              <w:t>8</w:t>
            </w:r>
            <w:r w:rsidR="00140D51" w:rsidRPr="00547E14">
              <w:rPr>
                <w:b/>
              </w:rPr>
              <w:t>.</w:t>
            </w:r>
          </w:p>
        </w:tc>
        <w:tc>
          <w:tcPr>
            <w:tcW w:w="3544" w:type="dxa"/>
            <w:tcBorders>
              <w:top w:val="single" w:sz="4" w:space="0" w:color="auto"/>
              <w:left w:val="nil"/>
              <w:bottom w:val="nil"/>
            </w:tcBorders>
          </w:tcPr>
          <w:p w14:paraId="0190044B" w14:textId="77777777" w:rsidR="001042EA" w:rsidRDefault="00335ACC" w:rsidP="00140D51">
            <w:pPr>
              <w:pStyle w:val="NormalIndent"/>
              <w:ind w:left="0"/>
            </w:pPr>
            <w:r>
              <w:rPr>
                <w:b/>
              </w:rPr>
              <w:t>Customer Care</w:t>
            </w:r>
            <w:r w:rsidR="001042EA">
              <w:t xml:space="preserve"> </w:t>
            </w:r>
          </w:p>
          <w:p w14:paraId="1FF04FEB" w14:textId="0CCF2375" w:rsidR="00140D51" w:rsidRPr="000C616B" w:rsidRDefault="00335ACC" w:rsidP="00140D51">
            <w:pPr>
              <w:pStyle w:val="NormalIndent"/>
              <w:ind w:left="0"/>
            </w:pPr>
            <w:r>
              <w:t>D</w:t>
            </w:r>
            <w:r w:rsidR="00140D51" w:rsidRPr="000C616B">
              <w:t>emonstrate values of customer focus, service excellence and efficiency in all aspects of the role</w:t>
            </w:r>
          </w:p>
          <w:p w14:paraId="6136ACE8" w14:textId="77777777" w:rsidR="00140D51" w:rsidRPr="000C616B" w:rsidRDefault="00140D51" w:rsidP="00140D51">
            <w:pPr>
              <w:pStyle w:val="NormalIndent"/>
              <w:ind w:left="0"/>
            </w:pPr>
          </w:p>
        </w:tc>
        <w:tc>
          <w:tcPr>
            <w:tcW w:w="9780" w:type="dxa"/>
            <w:tcBorders>
              <w:top w:val="single" w:sz="4" w:space="0" w:color="auto"/>
              <w:bottom w:val="nil"/>
            </w:tcBorders>
          </w:tcPr>
          <w:p w14:paraId="339FFB18" w14:textId="5DC41F4E" w:rsidR="00140D51" w:rsidRPr="000C616B" w:rsidRDefault="00140D51" w:rsidP="00140D51">
            <w:pPr>
              <w:pStyle w:val="ListParagraph"/>
              <w:numPr>
                <w:ilvl w:val="0"/>
                <w:numId w:val="21"/>
              </w:numPr>
              <w:jc w:val="both"/>
            </w:pPr>
            <w:r>
              <w:t>S</w:t>
            </w:r>
            <w:r w:rsidRPr="000C616B">
              <w:t xml:space="preserve">ervice requests </w:t>
            </w:r>
            <w:r>
              <w:t>a</w:t>
            </w:r>
            <w:r w:rsidRPr="000C616B">
              <w:t>lways respond</w:t>
            </w:r>
            <w:r>
              <w:t>ed</w:t>
            </w:r>
            <w:r w:rsidRPr="000C616B">
              <w:t xml:space="preserve"> to</w:t>
            </w:r>
            <w:r>
              <w:t xml:space="preserve"> accurately and in timely fashion, and customers kept informed</w:t>
            </w:r>
          </w:p>
          <w:p w14:paraId="1B70A17C" w14:textId="16B1CFAC" w:rsidR="00140D51" w:rsidRPr="000C616B" w:rsidRDefault="00140D51" w:rsidP="00140D51">
            <w:pPr>
              <w:numPr>
                <w:ilvl w:val="0"/>
                <w:numId w:val="9"/>
              </w:numPr>
            </w:pPr>
            <w:r w:rsidRPr="000C616B">
              <w:t xml:space="preserve">Being clear to customers and others about what </w:t>
            </w:r>
            <w:r>
              <w:t>can be done and when it can be done by</w:t>
            </w:r>
            <w:r w:rsidRPr="000C616B">
              <w:t xml:space="preserve"> </w:t>
            </w:r>
          </w:p>
          <w:p w14:paraId="4AEFDCC0" w14:textId="77777777" w:rsidR="00140D51" w:rsidRPr="000C616B" w:rsidRDefault="00140D51" w:rsidP="00140D51">
            <w:pPr>
              <w:numPr>
                <w:ilvl w:val="0"/>
                <w:numId w:val="9"/>
              </w:numPr>
            </w:pPr>
            <w:r w:rsidRPr="000C616B">
              <w:t>Checking you got your work right</w:t>
            </w:r>
          </w:p>
          <w:p w14:paraId="3728CB31" w14:textId="77777777" w:rsidR="00140D51" w:rsidRDefault="00140D51" w:rsidP="00140D51">
            <w:pPr>
              <w:numPr>
                <w:ilvl w:val="0"/>
                <w:numId w:val="9"/>
              </w:numPr>
              <w:jc w:val="both"/>
            </w:pPr>
            <w:r>
              <w:t>Behaviours of customer focus, problem solving, taking ownership and working with others demonstrated in day to day activities</w:t>
            </w:r>
            <w:r w:rsidRPr="000C616B">
              <w:t xml:space="preserve"> </w:t>
            </w:r>
          </w:p>
          <w:p w14:paraId="3307E627" w14:textId="77777777" w:rsidR="00140D51" w:rsidRDefault="00140D51" w:rsidP="00140D51">
            <w:pPr>
              <w:numPr>
                <w:ilvl w:val="0"/>
                <w:numId w:val="9"/>
              </w:numPr>
              <w:jc w:val="both"/>
            </w:pPr>
            <w:r w:rsidRPr="000C616B">
              <w:t>Standards for service met</w:t>
            </w:r>
          </w:p>
          <w:p w14:paraId="5115275B" w14:textId="07628D03" w:rsidR="00140D51" w:rsidRDefault="00335ACC" w:rsidP="00140D51">
            <w:pPr>
              <w:numPr>
                <w:ilvl w:val="0"/>
                <w:numId w:val="9"/>
              </w:numPr>
              <w:jc w:val="both"/>
            </w:pPr>
            <w:r>
              <w:t>Work with the HR team to achieve our</w:t>
            </w:r>
            <w:r w:rsidR="00F92F65">
              <w:t xml:space="preserve"> customer</w:t>
            </w:r>
            <w:r w:rsidR="00140D51">
              <w:t xml:space="preserve"> satisfaction target </w:t>
            </w:r>
          </w:p>
          <w:p w14:paraId="4D1D3AAE" w14:textId="765A6A87" w:rsidR="00140D51" w:rsidRDefault="00140D51" w:rsidP="00140D51">
            <w:pPr>
              <w:pStyle w:val="ListParagraph"/>
              <w:numPr>
                <w:ilvl w:val="0"/>
                <w:numId w:val="9"/>
              </w:numPr>
              <w:jc w:val="both"/>
            </w:pPr>
            <w:r>
              <w:t>Provide cover for HR Advisors</w:t>
            </w:r>
            <w:r w:rsidR="00FD1D87">
              <w:t xml:space="preserve"> &amp; reception</w:t>
            </w:r>
            <w:r>
              <w:t xml:space="preserve"> when </w:t>
            </w:r>
            <w:r w:rsidR="00FD1D87">
              <w:t>appropriate</w:t>
            </w:r>
          </w:p>
          <w:p w14:paraId="3393A8F3" w14:textId="1B1504C3" w:rsidR="00103705" w:rsidRPr="000C616B" w:rsidRDefault="008C0965" w:rsidP="00140D51">
            <w:pPr>
              <w:pStyle w:val="ListParagraph"/>
              <w:numPr>
                <w:ilvl w:val="0"/>
                <w:numId w:val="9"/>
              </w:numPr>
              <w:jc w:val="both"/>
            </w:pPr>
            <w:r>
              <w:t>Treating</w:t>
            </w:r>
            <w:r w:rsidR="00103705">
              <w:t xml:space="preserve"> customers with empathy and respect</w:t>
            </w:r>
          </w:p>
        </w:tc>
      </w:tr>
      <w:tr w:rsidR="00140D51" w14:paraId="14F387B2" w14:textId="77777777" w:rsidTr="00A62893">
        <w:tc>
          <w:tcPr>
            <w:tcW w:w="817" w:type="dxa"/>
            <w:tcBorders>
              <w:top w:val="single" w:sz="4" w:space="0" w:color="auto"/>
              <w:left w:val="single" w:sz="4" w:space="0" w:color="auto"/>
              <w:bottom w:val="single" w:sz="4" w:space="0" w:color="auto"/>
              <w:right w:val="single" w:sz="4" w:space="0" w:color="auto"/>
            </w:tcBorders>
          </w:tcPr>
          <w:p w14:paraId="6067F33E" w14:textId="080C2FB2" w:rsidR="00140D51" w:rsidRDefault="001042EA" w:rsidP="00140D51">
            <w:pPr>
              <w:rPr>
                <w:b/>
              </w:rPr>
            </w:pPr>
            <w:r>
              <w:rPr>
                <w:b/>
              </w:rPr>
              <w:t>9.</w:t>
            </w:r>
          </w:p>
        </w:tc>
        <w:tc>
          <w:tcPr>
            <w:tcW w:w="3544" w:type="dxa"/>
            <w:tcBorders>
              <w:top w:val="single" w:sz="4" w:space="0" w:color="auto"/>
              <w:left w:val="single" w:sz="4" w:space="0" w:color="auto"/>
              <w:bottom w:val="single" w:sz="4" w:space="0" w:color="auto"/>
              <w:right w:val="single" w:sz="4" w:space="0" w:color="auto"/>
            </w:tcBorders>
          </w:tcPr>
          <w:p w14:paraId="7E4AAAC0" w14:textId="77777777" w:rsidR="00140D51" w:rsidRPr="009356DC" w:rsidRDefault="00140D51" w:rsidP="00140D51">
            <w:pPr>
              <w:rPr>
                <w:b/>
              </w:rPr>
            </w:pPr>
            <w:r w:rsidRPr="009356DC">
              <w:rPr>
                <w:b/>
              </w:rPr>
              <w:t>Internal communications</w:t>
            </w:r>
          </w:p>
          <w:p w14:paraId="0EEB70FC" w14:textId="118584BC" w:rsidR="00140D51" w:rsidRDefault="00140D51" w:rsidP="00140D51">
            <w:pPr>
              <w:pStyle w:val="NormalIndent"/>
              <w:ind w:left="0"/>
              <w:rPr>
                <w:b/>
              </w:rPr>
            </w:pPr>
            <w:r>
              <w:t>To support strong internal communications that promote Newlon’s culture and employer brand</w:t>
            </w:r>
          </w:p>
        </w:tc>
        <w:tc>
          <w:tcPr>
            <w:tcW w:w="9780" w:type="dxa"/>
            <w:tcBorders>
              <w:top w:val="single" w:sz="4" w:space="0" w:color="auto"/>
              <w:left w:val="single" w:sz="4" w:space="0" w:color="auto"/>
              <w:bottom w:val="single" w:sz="4" w:space="0" w:color="auto"/>
              <w:right w:val="single" w:sz="4" w:space="0" w:color="auto"/>
            </w:tcBorders>
          </w:tcPr>
          <w:p w14:paraId="714C305A" w14:textId="532857F9" w:rsidR="00140D51" w:rsidRDefault="00140D51" w:rsidP="00140D51">
            <w:pPr>
              <w:jc w:val="both"/>
            </w:pPr>
            <w:r>
              <w:t>•</w:t>
            </w:r>
            <w:r>
              <w:tab/>
              <w:t>Provide backup service for Staff Forum which will include agenda setting, paper circulation, minute-taking carried out to agreed standards and timetables</w:t>
            </w:r>
          </w:p>
          <w:p w14:paraId="795A36C1" w14:textId="12E7D85F" w:rsidR="00140D51" w:rsidRDefault="00140D51" w:rsidP="00140D51">
            <w:pPr>
              <w:jc w:val="both"/>
            </w:pPr>
            <w:r>
              <w:t>•</w:t>
            </w:r>
            <w:r>
              <w:tab/>
              <w:t>All communications with staff and Board members are clear and well written, and reflect Newlon’s key messages and employer brand as appropriate to the audience</w:t>
            </w:r>
          </w:p>
        </w:tc>
      </w:tr>
      <w:tr w:rsidR="00140D51" w14:paraId="09B86DB2" w14:textId="77777777" w:rsidTr="00A62893">
        <w:tc>
          <w:tcPr>
            <w:tcW w:w="817" w:type="dxa"/>
            <w:tcBorders>
              <w:top w:val="single" w:sz="4" w:space="0" w:color="auto"/>
            </w:tcBorders>
          </w:tcPr>
          <w:p w14:paraId="222BF8EE" w14:textId="5B2918F1" w:rsidR="00140D51" w:rsidRDefault="001042EA" w:rsidP="00140D51">
            <w:pPr>
              <w:rPr>
                <w:b/>
              </w:rPr>
            </w:pPr>
            <w:r>
              <w:rPr>
                <w:b/>
              </w:rPr>
              <w:t>10</w:t>
            </w:r>
            <w:r w:rsidR="00140D51">
              <w:rPr>
                <w:b/>
              </w:rPr>
              <w:t>.</w:t>
            </w:r>
          </w:p>
        </w:tc>
        <w:tc>
          <w:tcPr>
            <w:tcW w:w="3544" w:type="dxa"/>
            <w:tcBorders>
              <w:top w:val="single" w:sz="4" w:space="0" w:color="auto"/>
              <w:left w:val="nil"/>
            </w:tcBorders>
          </w:tcPr>
          <w:p w14:paraId="0BF995EF" w14:textId="6EAA4A41" w:rsidR="00140D51" w:rsidRPr="008F64B9" w:rsidRDefault="00140D51" w:rsidP="00140D51">
            <w:pPr>
              <w:pStyle w:val="NormalIndent"/>
              <w:ind w:left="0"/>
            </w:pPr>
            <w:r>
              <w:rPr>
                <w:b/>
              </w:rPr>
              <w:t>Legislation</w:t>
            </w:r>
            <w:r>
              <w:t xml:space="preserve"> </w:t>
            </w:r>
            <w:r w:rsidRPr="00872385">
              <w:rPr>
                <w:b/>
              </w:rPr>
              <w:t>&amp; HR Best Practice</w:t>
            </w:r>
          </w:p>
        </w:tc>
        <w:tc>
          <w:tcPr>
            <w:tcW w:w="9780" w:type="dxa"/>
            <w:tcBorders>
              <w:top w:val="single" w:sz="4" w:space="0" w:color="auto"/>
            </w:tcBorders>
          </w:tcPr>
          <w:p w14:paraId="00F9B2A4" w14:textId="25A1DD5D" w:rsidR="00140D51" w:rsidRDefault="00140D51" w:rsidP="00140D51">
            <w:pPr>
              <w:numPr>
                <w:ilvl w:val="0"/>
                <w:numId w:val="9"/>
              </w:numPr>
              <w:jc w:val="both"/>
            </w:pPr>
            <w:r>
              <w:t>Keep own knowledge of employment law and best practice up-to-date and relevant</w:t>
            </w:r>
          </w:p>
          <w:p w14:paraId="0646F5A1" w14:textId="77777777" w:rsidR="00140D51" w:rsidRDefault="00140D51" w:rsidP="00140D51">
            <w:pPr>
              <w:numPr>
                <w:ilvl w:val="0"/>
                <w:numId w:val="9"/>
              </w:numPr>
              <w:jc w:val="both"/>
            </w:pPr>
            <w:r>
              <w:t>Keep track of changes of legislation and good practice that may affect the organisation</w:t>
            </w:r>
          </w:p>
          <w:p w14:paraId="4B6B4E5E" w14:textId="0EC4B46E" w:rsidR="00140D51" w:rsidRDefault="00140D51" w:rsidP="00140D51">
            <w:pPr>
              <w:numPr>
                <w:ilvl w:val="0"/>
                <w:numId w:val="9"/>
              </w:numPr>
              <w:jc w:val="both"/>
            </w:pPr>
            <w:r>
              <w:t xml:space="preserve">Contribute to the team </w:t>
            </w:r>
            <w:r w:rsidRPr="00872385">
              <w:t>to</w:t>
            </w:r>
            <w:r>
              <w:t xml:space="preserve"> ensure that all HR policies and procedures are up-to-date and comply with the law and best practice</w:t>
            </w:r>
          </w:p>
          <w:p w14:paraId="6B49CFDE" w14:textId="77777777" w:rsidR="00140D51" w:rsidRPr="000C616B" w:rsidDel="00172AC4" w:rsidRDefault="00140D51" w:rsidP="00140D51">
            <w:pPr>
              <w:numPr>
                <w:ilvl w:val="0"/>
                <w:numId w:val="9"/>
              </w:numPr>
              <w:jc w:val="both"/>
            </w:pPr>
          </w:p>
        </w:tc>
      </w:tr>
    </w:tbl>
    <w:p w14:paraId="03550B6D" w14:textId="77777777" w:rsidR="00DA7F1C" w:rsidRDefault="00DA7F1C" w:rsidP="007C2E9C">
      <w:pPr>
        <w:ind w:left="720" w:hanging="720"/>
      </w:pPr>
    </w:p>
    <w:tbl>
      <w:tblPr>
        <w:tblW w:w="0" w:type="auto"/>
        <w:tblInd w:w="-82"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4220"/>
      </w:tblGrid>
      <w:tr w:rsidR="00A732D0" w14:paraId="6074AB76" w14:textId="77777777" w:rsidTr="00BF6935">
        <w:tc>
          <w:tcPr>
            <w:tcW w:w="14220" w:type="dxa"/>
          </w:tcPr>
          <w:p w14:paraId="70A40C31" w14:textId="77777777" w:rsidR="00DA7F1C" w:rsidRDefault="005178F3">
            <w:pPr>
              <w:ind w:left="720" w:hanging="720"/>
            </w:pPr>
            <w:r w:rsidRPr="00547E14">
              <w:rPr>
                <w:b/>
                <w:i/>
              </w:rPr>
              <w:tab/>
              <w:t>No job description can cover every issue which may arise within the post at various times and the postholder is expected</w:t>
            </w:r>
            <w:r>
              <w:rPr>
                <w:b/>
                <w:i/>
              </w:rPr>
              <w:t xml:space="preserve"> t</w:t>
            </w:r>
            <w:r w:rsidRPr="00547E14">
              <w:rPr>
                <w:b/>
                <w:i/>
              </w:rPr>
              <w:t>o carry out other duties from time to time which are broadly consistent with those in this document.</w:t>
            </w:r>
          </w:p>
        </w:tc>
      </w:tr>
    </w:tbl>
    <w:p w14:paraId="76E2C1C7" w14:textId="77777777" w:rsidR="00DA7F1C" w:rsidRDefault="00DA7F1C" w:rsidP="007C2E9C"/>
    <w:p w14:paraId="7430EF6B" w14:textId="77777777" w:rsidR="00DA7F1C" w:rsidRDefault="00DA7F1C" w:rsidP="007C2E9C"/>
    <w:p w14:paraId="092D8489" w14:textId="29F15A69" w:rsidR="00DA7F1C" w:rsidRDefault="00DA7F1C">
      <w:r>
        <w:br w:type="page"/>
      </w:r>
    </w:p>
    <w:p w14:paraId="2B262D63" w14:textId="77777777" w:rsidR="00DA7F1C" w:rsidRDefault="00DA7F1C" w:rsidP="007C2E9C"/>
    <w:p w14:paraId="32422176" w14:textId="77777777" w:rsidR="00DA7F1C" w:rsidRDefault="005178F3" w:rsidP="007C2E9C">
      <w:r>
        <w:rPr>
          <w:b/>
        </w:rPr>
        <w:t>Confidentiality</w:t>
      </w:r>
    </w:p>
    <w:p w14:paraId="0C74BA86" w14:textId="3CE93552" w:rsidR="008700F6" w:rsidRDefault="005178F3">
      <w:r>
        <w:t xml:space="preserve">Owing to the nature of the work, the postholder must ensure complete confidentially is maintained at all times. On no account may staff related issues be discussed with anyone other than the individuals entitled to that information. The HR Manager or </w:t>
      </w:r>
      <w:r w:rsidR="002E449D">
        <w:t>Assistant Director People</w:t>
      </w:r>
      <w:r>
        <w:t xml:space="preserve"> must be consulted if there is any doubt regarding access to confidential information before such information is disclosed.</w:t>
      </w:r>
    </w:p>
    <w:sectPr w:rsidR="008700F6">
      <w:footerReference w:type="default" r:id="rId8"/>
      <w:pgSz w:w="16840" w:h="11907" w:orient="landscape" w:code="9"/>
      <w:pgMar w:top="1440" w:right="1418" w:bottom="1134" w:left="1440" w:header="720" w:footer="431"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7BE6" w14:textId="77777777" w:rsidR="007774C3" w:rsidRDefault="007774C3">
      <w:r>
        <w:separator/>
      </w:r>
    </w:p>
  </w:endnote>
  <w:endnote w:type="continuationSeparator" w:id="0">
    <w:p w14:paraId="14471DC0" w14:textId="77777777" w:rsidR="007774C3" w:rsidRDefault="0077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17DF" w14:textId="6AC86662" w:rsidR="00DA7F1C" w:rsidRPr="0024486E" w:rsidRDefault="00A26188">
    <w:pPr>
      <w:pStyle w:val="Footer"/>
      <w:tabs>
        <w:tab w:val="clear" w:pos="4153"/>
        <w:tab w:val="clear" w:pos="8306"/>
        <w:tab w:val="center" w:pos="4500"/>
        <w:tab w:val="right" w:pos="9000"/>
        <w:tab w:val="right" w:pos="13950"/>
      </w:tabs>
      <w:rPr>
        <w:rStyle w:val="PageNumber"/>
      </w:rPr>
    </w:pPr>
    <w:r>
      <w:rPr>
        <w:rStyle w:val="PageNumber"/>
        <w:b/>
      </w:rPr>
      <w:fldChar w:fldCharType="begin"/>
    </w:r>
    <w:r>
      <w:rPr>
        <w:rStyle w:val="PageNumber"/>
        <w:b/>
      </w:rPr>
      <w:instrText xml:space="preserve"> FILENAME \* MERGEFORMAT </w:instrText>
    </w:r>
    <w:r>
      <w:rPr>
        <w:rStyle w:val="PageNumber"/>
        <w:b/>
      </w:rPr>
      <w:fldChar w:fldCharType="separate"/>
    </w:r>
    <w:r w:rsidR="00315EE2">
      <w:rPr>
        <w:rStyle w:val="PageNumber"/>
        <w:b/>
        <w:noProof/>
      </w:rPr>
      <w:t>HR Admin</w:t>
    </w:r>
    <w:r>
      <w:rPr>
        <w:rStyle w:val="PageNumber"/>
        <w:b/>
      </w:rPr>
      <w:fldChar w:fldCharType="end"/>
    </w:r>
    <w:proofErr w:type="spellStart"/>
    <w:r w:rsidR="0029090B">
      <w:rPr>
        <w:rStyle w:val="PageNumber"/>
        <w:b/>
      </w:rPr>
      <w:t>istrative</w:t>
    </w:r>
    <w:proofErr w:type="spellEnd"/>
    <w:r w:rsidR="0029090B">
      <w:rPr>
        <w:rStyle w:val="PageNumber"/>
        <w:b/>
      </w:rPr>
      <w:t xml:space="preserve"> Support – </w:t>
    </w:r>
    <w:r w:rsidR="00DF0E74">
      <w:rPr>
        <w:rStyle w:val="PageNumber"/>
        <w:b/>
      </w:rPr>
      <w:t>December 2024</w:t>
    </w:r>
    <w:r w:rsidR="005178F3" w:rsidRPr="0024486E">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69DB" w14:textId="77777777" w:rsidR="007774C3" w:rsidRDefault="007774C3">
      <w:r>
        <w:separator/>
      </w:r>
    </w:p>
  </w:footnote>
  <w:footnote w:type="continuationSeparator" w:id="0">
    <w:p w14:paraId="3C5C54A1" w14:textId="77777777" w:rsidR="007774C3" w:rsidRDefault="00777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90E3D"/>
    <w:multiLevelType w:val="hybridMultilevel"/>
    <w:tmpl w:val="CF940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643B9"/>
    <w:multiLevelType w:val="hybridMultilevel"/>
    <w:tmpl w:val="ABAA3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A52BB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15:restartNumberingAfterBreak="0">
    <w:nsid w:val="13763D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51483E"/>
    <w:multiLevelType w:val="hybridMultilevel"/>
    <w:tmpl w:val="49A83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A56CCC"/>
    <w:multiLevelType w:val="singleLevel"/>
    <w:tmpl w:val="2D50B736"/>
    <w:lvl w:ilvl="0">
      <w:numFmt w:val="bullet"/>
      <w:lvlText w:val="-"/>
      <w:lvlJc w:val="left"/>
      <w:pPr>
        <w:tabs>
          <w:tab w:val="num" w:pos="720"/>
        </w:tabs>
        <w:ind w:left="720" w:hanging="360"/>
      </w:pPr>
      <w:rPr>
        <w:rFonts w:ascii="Times New Roman" w:hAnsi="Times New Roman" w:hint="default"/>
      </w:rPr>
    </w:lvl>
  </w:abstractNum>
  <w:abstractNum w:abstractNumId="7" w15:restartNumberingAfterBreak="0">
    <w:nsid w:val="1B02497F"/>
    <w:multiLevelType w:val="singleLevel"/>
    <w:tmpl w:val="6DD02768"/>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1FB5083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15:restartNumberingAfterBreak="0">
    <w:nsid w:val="22CB0997"/>
    <w:multiLevelType w:val="hybridMultilevel"/>
    <w:tmpl w:val="0C1A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C18D3"/>
    <w:multiLevelType w:val="hybridMultilevel"/>
    <w:tmpl w:val="786C2E62"/>
    <w:lvl w:ilvl="0" w:tplc="F8AA2E42">
      <w:start w:val="1"/>
      <w:numFmt w:val="bullet"/>
      <w:lvlText w:val=""/>
      <w:lvlJc w:val="left"/>
      <w:pPr>
        <w:tabs>
          <w:tab w:val="num" w:pos="720"/>
        </w:tabs>
        <w:ind w:left="720" w:hanging="360"/>
      </w:pPr>
      <w:rPr>
        <w:rFonts w:ascii="Symbol" w:hAnsi="Symbol" w:hint="default"/>
      </w:rPr>
    </w:lvl>
    <w:lvl w:ilvl="1" w:tplc="01965A9E" w:tentative="1">
      <w:start w:val="1"/>
      <w:numFmt w:val="bullet"/>
      <w:lvlText w:val="o"/>
      <w:lvlJc w:val="left"/>
      <w:pPr>
        <w:tabs>
          <w:tab w:val="num" w:pos="1440"/>
        </w:tabs>
        <w:ind w:left="1440" w:hanging="360"/>
      </w:pPr>
      <w:rPr>
        <w:rFonts w:ascii="Courier New" w:hAnsi="Courier New" w:cs="Courier New" w:hint="default"/>
      </w:rPr>
    </w:lvl>
    <w:lvl w:ilvl="2" w:tplc="F5380E44" w:tentative="1">
      <w:start w:val="1"/>
      <w:numFmt w:val="bullet"/>
      <w:lvlText w:val=""/>
      <w:lvlJc w:val="left"/>
      <w:pPr>
        <w:tabs>
          <w:tab w:val="num" w:pos="2160"/>
        </w:tabs>
        <w:ind w:left="2160" w:hanging="360"/>
      </w:pPr>
      <w:rPr>
        <w:rFonts w:ascii="Wingdings" w:hAnsi="Wingdings" w:hint="default"/>
      </w:rPr>
    </w:lvl>
    <w:lvl w:ilvl="3" w:tplc="C428EE48" w:tentative="1">
      <w:start w:val="1"/>
      <w:numFmt w:val="bullet"/>
      <w:lvlText w:val=""/>
      <w:lvlJc w:val="left"/>
      <w:pPr>
        <w:tabs>
          <w:tab w:val="num" w:pos="2880"/>
        </w:tabs>
        <w:ind w:left="2880" w:hanging="360"/>
      </w:pPr>
      <w:rPr>
        <w:rFonts w:ascii="Symbol" w:hAnsi="Symbol" w:hint="default"/>
      </w:rPr>
    </w:lvl>
    <w:lvl w:ilvl="4" w:tplc="C9F4523C" w:tentative="1">
      <w:start w:val="1"/>
      <w:numFmt w:val="bullet"/>
      <w:lvlText w:val="o"/>
      <w:lvlJc w:val="left"/>
      <w:pPr>
        <w:tabs>
          <w:tab w:val="num" w:pos="3600"/>
        </w:tabs>
        <w:ind w:left="3600" w:hanging="360"/>
      </w:pPr>
      <w:rPr>
        <w:rFonts w:ascii="Courier New" w:hAnsi="Courier New" w:cs="Courier New" w:hint="default"/>
      </w:rPr>
    </w:lvl>
    <w:lvl w:ilvl="5" w:tplc="376C8B40" w:tentative="1">
      <w:start w:val="1"/>
      <w:numFmt w:val="bullet"/>
      <w:lvlText w:val=""/>
      <w:lvlJc w:val="left"/>
      <w:pPr>
        <w:tabs>
          <w:tab w:val="num" w:pos="4320"/>
        </w:tabs>
        <w:ind w:left="4320" w:hanging="360"/>
      </w:pPr>
      <w:rPr>
        <w:rFonts w:ascii="Wingdings" w:hAnsi="Wingdings" w:hint="default"/>
      </w:rPr>
    </w:lvl>
    <w:lvl w:ilvl="6" w:tplc="9A8439DE" w:tentative="1">
      <w:start w:val="1"/>
      <w:numFmt w:val="bullet"/>
      <w:lvlText w:val=""/>
      <w:lvlJc w:val="left"/>
      <w:pPr>
        <w:tabs>
          <w:tab w:val="num" w:pos="5040"/>
        </w:tabs>
        <w:ind w:left="5040" w:hanging="360"/>
      </w:pPr>
      <w:rPr>
        <w:rFonts w:ascii="Symbol" w:hAnsi="Symbol" w:hint="default"/>
      </w:rPr>
    </w:lvl>
    <w:lvl w:ilvl="7" w:tplc="7C044A4A" w:tentative="1">
      <w:start w:val="1"/>
      <w:numFmt w:val="bullet"/>
      <w:lvlText w:val="o"/>
      <w:lvlJc w:val="left"/>
      <w:pPr>
        <w:tabs>
          <w:tab w:val="num" w:pos="5760"/>
        </w:tabs>
        <w:ind w:left="5760" w:hanging="360"/>
      </w:pPr>
      <w:rPr>
        <w:rFonts w:ascii="Courier New" w:hAnsi="Courier New" w:cs="Courier New" w:hint="default"/>
      </w:rPr>
    </w:lvl>
    <w:lvl w:ilvl="8" w:tplc="4858A3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FF216B"/>
    <w:multiLevelType w:val="singleLevel"/>
    <w:tmpl w:val="6DD02768"/>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2F4D5996"/>
    <w:multiLevelType w:val="hybridMultilevel"/>
    <w:tmpl w:val="217279DE"/>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001AC"/>
    <w:multiLevelType w:val="singleLevel"/>
    <w:tmpl w:val="6DD02768"/>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36A80C5B"/>
    <w:multiLevelType w:val="hybridMultilevel"/>
    <w:tmpl w:val="55E82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6C42BE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6" w15:restartNumberingAfterBreak="0">
    <w:nsid w:val="3F114253"/>
    <w:multiLevelType w:val="singleLevel"/>
    <w:tmpl w:val="2D50B736"/>
    <w:lvl w:ilvl="0">
      <w:numFmt w:val="bullet"/>
      <w:lvlText w:val="-"/>
      <w:lvlJc w:val="left"/>
      <w:pPr>
        <w:tabs>
          <w:tab w:val="num" w:pos="720"/>
        </w:tabs>
        <w:ind w:left="720" w:hanging="360"/>
      </w:pPr>
      <w:rPr>
        <w:rFonts w:ascii="Times New Roman" w:hAnsi="Times New Roman" w:hint="default"/>
      </w:rPr>
    </w:lvl>
  </w:abstractNum>
  <w:abstractNum w:abstractNumId="17" w15:restartNumberingAfterBreak="0">
    <w:nsid w:val="4AC9398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8" w15:restartNumberingAfterBreak="0">
    <w:nsid w:val="4FE7193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9" w15:restartNumberingAfterBreak="0">
    <w:nsid w:val="5CC248CA"/>
    <w:multiLevelType w:val="singleLevel"/>
    <w:tmpl w:val="6DD02768"/>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72A32651"/>
    <w:multiLevelType w:val="singleLevel"/>
    <w:tmpl w:val="2D50B736"/>
    <w:lvl w:ilvl="0">
      <w:numFmt w:val="bullet"/>
      <w:lvlText w:val="-"/>
      <w:lvlJc w:val="left"/>
      <w:pPr>
        <w:tabs>
          <w:tab w:val="num" w:pos="720"/>
        </w:tabs>
        <w:ind w:left="720" w:hanging="360"/>
      </w:pPr>
      <w:rPr>
        <w:rFonts w:ascii="Times New Roman" w:hAnsi="Times New Roman" w:hint="default"/>
      </w:rPr>
    </w:lvl>
  </w:abstractNum>
  <w:abstractNum w:abstractNumId="21" w15:restartNumberingAfterBreak="0">
    <w:nsid w:val="7A625127"/>
    <w:multiLevelType w:val="hybridMultilevel"/>
    <w:tmpl w:val="920EAA24"/>
    <w:lvl w:ilvl="0" w:tplc="78F82224">
      <w:start w:val="1"/>
      <w:numFmt w:val="bullet"/>
      <w:lvlText w:val=""/>
      <w:lvlJc w:val="left"/>
      <w:pPr>
        <w:tabs>
          <w:tab w:val="num" w:pos="720"/>
        </w:tabs>
        <w:ind w:left="720" w:hanging="360"/>
      </w:pPr>
      <w:rPr>
        <w:rFonts w:ascii="Symbol" w:hAnsi="Symbol" w:hint="default"/>
      </w:rPr>
    </w:lvl>
    <w:lvl w:ilvl="1" w:tplc="3D122E8C">
      <w:numFmt w:val="bullet"/>
      <w:lvlText w:val="-"/>
      <w:lvlJc w:val="left"/>
      <w:pPr>
        <w:tabs>
          <w:tab w:val="num" w:pos="1440"/>
        </w:tabs>
        <w:ind w:left="1440" w:hanging="360"/>
      </w:pPr>
      <w:rPr>
        <w:rFonts w:ascii="Arial" w:eastAsia="Times New Roman" w:hAnsi="Arial" w:cs="Arial" w:hint="default"/>
      </w:rPr>
    </w:lvl>
    <w:lvl w:ilvl="2" w:tplc="F880CC0A" w:tentative="1">
      <w:start w:val="1"/>
      <w:numFmt w:val="bullet"/>
      <w:lvlText w:val=""/>
      <w:lvlJc w:val="left"/>
      <w:pPr>
        <w:tabs>
          <w:tab w:val="num" w:pos="2160"/>
        </w:tabs>
        <w:ind w:left="2160" w:hanging="360"/>
      </w:pPr>
      <w:rPr>
        <w:rFonts w:ascii="Wingdings" w:hAnsi="Wingdings" w:hint="default"/>
      </w:rPr>
    </w:lvl>
    <w:lvl w:ilvl="3" w:tplc="4BD0D618">
      <w:start w:val="1"/>
      <w:numFmt w:val="bullet"/>
      <w:lvlText w:val=""/>
      <w:lvlJc w:val="left"/>
      <w:pPr>
        <w:tabs>
          <w:tab w:val="num" w:pos="2880"/>
        </w:tabs>
        <w:ind w:left="2880" w:hanging="360"/>
      </w:pPr>
      <w:rPr>
        <w:rFonts w:ascii="Symbol" w:hAnsi="Symbol" w:hint="default"/>
      </w:rPr>
    </w:lvl>
    <w:lvl w:ilvl="4" w:tplc="ED544458" w:tentative="1">
      <w:start w:val="1"/>
      <w:numFmt w:val="bullet"/>
      <w:lvlText w:val="o"/>
      <w:lvlJc w:val="left"/>
      <w:pPr>
        <w:tabs>
          <w:tab w:val="num" w:pos="3600"/>
        </w:tabs>
        <w:ind w:left="3600" w:hanging="360"/>
      </w:pPr>
      <w:rPr>
        <w:rFonts w:ascii="Courier New" w:hAnsi="Courier New" w:cs="Courier New" w:hint="default"/>
      </w:rPr>
    </w:lvl>
    <w:lvl w:ilvl="5" w:tplc="7AE2C57C" w:tentative="1">
      <w:start w:val="1"/>
      <w:numFmt w:val="bullet"/>
      <w:lvlText w:val=""/>
      <w:lvlJc w:val="left"/>
      <w:pPr>
        <w:tabs>
          <w:tab w:val="num" w:pos="4320"/>
        </w:tabs>
        <w:ind w:left="4320" w:hanging="360"/>
      </w:pPr>
      <w:rPr>
        <w:rFonts w:ascii="Wingdings" w:hAnsi="Wingdings" w:hint="default"/>
      </w:rPr>
    </w:lvl>
    <w:lvl w:ilvl="6" w:tplc="A3E89B9C" w:tentative="1">
      <w:start w:val="1"/>
      <w:numFmt w:val="bullet"/>
      <w:lvlText w:val=""/>
      <w:lvlJc w:val="left"/>
      <w:pPr>
        <w:tabs>
          <w:tab w:val="num" w:pos="5040"/>
        </w:tabs>
        <w:ind w:left="5040" w:hanging="360"/>
      </w:pPr>
      <w:rPr>
        <w:rFonts w:ascii="Symbol" w:hAnsi="Symbol" w:hint="default"/>
      </w:rPr>
    </w:lvl>
    <w:lvl w:ilvl="7" w:tplc="1BF4B53E" w:tentative="1">
      <w:start w:val="1"/>
      <w:numFmt w:val="bullet"/>
      <w:lvlText w:val="o"/>
      <w:lvlJc w:val="left"/>
      <w:pPr>
        <w:tabs>
          <w:tab w:val="num" w:pos="5760"/>
        </w:tabs>
        <w:ind w:left="5760" w:hanging="360"/>
      </w:pPr>
      <w:rPr>
        <w:rFonts w:ascii="Courier New" w:hAnsi="Courier New" w:cs="Courier New" w:hint="default"/>
      </w:rPr>
    </w:lvl>
    <w:lvl w:ilvl="8" w:tplc="BE6855A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60684C"/>
    <w:multiLevelType w:val="singleLevel"/>
    <w:tmpl w:val="2D50B736"/>
    <w:lvl w:ilvl="0">
      <w:numFmt w:val="bullet"/>
      <w:lvlText w:val="-"/>
      <w:lvlJc w:val="left"/>
      <w:pPr>
        <w:tabs>
          <w:tab w:val="num" w:pos="720"/>
        </w:tabs>
        <w:ind w:left="720" w:hanging="360"/>
      </w:pPr>
      <w:rPr>
        <w:rFonts w:ascii="Times New Roman" w:hAnsi="Times New Roman" w:hint="default"/>
      </w:rPr>
    </w:lvl>
  </w:abstractNum>
  <w:abstractNum w:abstractNumId="23" w15:restartNumberingAfterBreak="0">
    <w:nsid w:val="7EB82FE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7FF6521E"/>
    <w:multiLevelType w:val="hybridMultilevel"/>
    <w:tmpl w:val="DFEE37D6"/>
    <w:lvl w:ilvl="0" w:tplc="6D4A4E18">
      <w:start w:val="1"/>
      <w:numFmt w:val="bullet"/>
      <w:lvlText w:val=""/>
      <w:lvlJc w:val="left"/>
      <w:pPr>
        <w:ind w:left="720" w:hanging="360"/>
      </w:pPr>
      <w:rPr>
        <w:rFonts w:ascii="Symbol" w:hAnsi="Symbol" w:hint="default"/>
      </w:rPr>
    </w:lvl>
    <w:lvl w:ilvl="1" w:tplc="52A2A470" w:tentative="1">
      <w:start w:val="1"/>
      <w:numFmt w:val="bullet"/>
      <w:lvlText w:val="o"/>
      <w:lvlJc w:val="left"/>
      <w:pPr>
        <w:ind w:left="1440" w:hanging="360"/>
      </w:pPr>
      <w:rPr>
        <w:rFonts w:ascii="Courier New" w:hAnsi="Courier New" w:cs="Courier New" w:hint="default"/>
      </w:rPr>
    </w:lvl>
    <w:lvl w:ilvl="2" w:tplc="EAE032AE" w:tentative="1">
      <w:start w:val="1"/>
      <w:numFmt w:val="bullet"/>
      <w:lvlText w:val=""/>
      <w:lvlJc w:val="left"/>
      <w:pPr>
        <w:ind w:left="2160" w:hanging="360"/>
      </w:pPr>
      <w:rPr>
        <w:rFonts w:ascii="Wingdings" w:hAnsi="Wingdings" w:hint="default"/>
      </w:rPr>
    </w:lvl>
    <w:lvl w:ilvl="3" w:tplc="8856B23A" w:tentative="1">
      <w:start w:val="1"/>
      <w:numFmt w:val="bullet"/>
      <w:lvlText w:val=""/>
      <w:lvlJc w:val="left"/>
      <w:pPr>
        <w:ind w:left="2880" w:hanging="360"/>
      </w:pPr>
      <w:rPr>
        <w:rFonts w:ascii="Symbol" w:hAnsi="Symbol" w:hint="default"/>
      </w:rPr>
    </w:lvl>
    <w:lvl w:ilvl="4" w:tplc="E64EC2AE" w:tentative="1">
      <w:start w:val="1"/>
      <w:numFmt w:val="bullet"/>
      <w:lvlText w:val="o"/>
      <w:lvlJc w:val="left"/>
      <w:pPr>
        <w:ind w:left="3600" w:hanging="360"/>
      </w:pPr>
      <w:rPr>
        <w:rFonts w:ascii="Courier New" w:hAnsi="Courier New" w:cs="Courier New" w:hint="default"/>
      </w:rPr>
    </w:lvl>
    <w:lvl w:ilvl="5" w:tplc="4454A670" w:tentative="1">
      <w:start w:val="1"/>
      <w:numFmt w:val="bullet"/>
      <w:lvlText w:val=""/>
      <w:lvlJc w:val="left"/>
      <w:pPr>
        <w:ind w:left="4320" w:hanging="360"/>
      </w:pPr>
      <w:rPr>
        <w:rFonts w:ascii="Wingdings" w:hAnsi="Wingdings" w:hint="default"/>
      </w:rPr>
    </w:lvl>
    <w:lvl w:ilvl="6" w:tplc="A6F46E34" w:tentative="1">
      <w:start w:val="1"/>
      <w:numFmt w:val="bullet"/>
      <w:lvlText w:val=""/>
      <w:lvlJc w:val="left"/>
      <w:pPr>
        <w:ind w:left="5040" w:hanging="360"/>
      </w:pPr>
      <w:rPr>
        <w:rFonts w:ascii="Symbol" w:hAnsi="Symbol" w:hint="default"/>
      </w:rPr>
    </w:lvl>
    <w:lvl w:ilvl="7" w:tplc="4E522E30" w:tentative="1">
      <w:start w:val="1"/>
      <w:numFmt w:val="bullet"/>
      <w:lvlText w:val="o"/>
      <w:lvlJc w:val="left"/>
      <w:pPr>
        <w:ind w:left="5760" w:hanging="360"/>
      </w:pPr>
      <w:rPr>
        <w:rFonts w:ascii="Courier New" w:hAnsi="Courier New" w:cs="Courier New" w:hint="default"/>
      </w:rPr>
    </w:lvl>
    <w:lvl w:ilvl="8" w:tplc="4022A270" w:tentative="1">
      <w:start w:val="1"/>
      <w:numFmt w:val="bullet"/>
      <w:lvlText w:val=""/>
      <w:lvlJc w:val="left"/>
      <w:pPr>
        <w:ind w:left="6480" w:hanging="360"/>
      </w:pPr>
      <w:rPr>
        <w:rFonts w:ascii="Wingdings" w:hAnsi="Wingdings" w:hint="default"/>
      </w:rPr>
    </w:lvl>
  </w:abstractNum>
  <w:num w:numId="1" w16cid:durableId="10381597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1369166">
    <w:abstractNumId w:val="4"/>
  </w:num>
  <w:num w:numId="3" w16cid:durableId="13011070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972981984">
    <w:abstractNumId w:val="17"/>
  </w:num>
  <w:num w:numId="5" w16cid:durableId="182328301">
    <w:abstractNumId w:val="23"/>
  </w:num>
  <w:num w:numId="6" w16cid:durableId="208686735">
    <w:abstractNumId w:val="3"/>
  </w:num>
  <w:num w:numId="7" w16cid:durableId="1387603641">
    <w:abstractNumId w:val="18"/>
  </w:num>
  <w:num w:numId="8" w16cid:durableId="1402560776">
    <w:abstractNumId w:val="15"/>
  </w:num>
  <w:num w:numId="9" w16cid:durableId="515771156">
    <w:abstractNumId w:val="8"/>
  </w:num>
  <w:num w:numId="10" w16cid:durableId="1998486067">
    <w:abstractNumId w:val="22"/>
  </w:num>
  <w:num w:numId="11" w16cid:durableId="352728576">
    <w:abstractNumId w:val="20"/>
  </w:num>
  <w:num w:numId="12" w16cid:durableId="906108250">
    <w:abstractNumId w:val="13"/>
  </w:num>
  <w:num w:numId="13" w16cid:durableId="407387209">
    <w:abstractNumId w:val="6"/>
  </w:num>
  <w:num w:numId="14" w16cid:durableId="1483505377">
    <w:abstractNumId w:val="11"/>
  </w:num>
  <w:num w:numId="15" w16cid:durableId="1776824627">
    <w:abstractNumId w:val="19"/>
  </w:num>
  <w:num w:numId="16" w16cid:durableId="108477394">
    <w:abstractNumId w:val="16"/>
  </w:num>
  <w:num w:numId="17" w16cid:durableId="490830221">
    <w:abstractNumId w:val="7"/>
  </w:num>
  <w:num w:numId="18" w16cid:durableId="689334969">
    <w:abstractNumId w:val="24"/>
  </w:num>
  <w:num w:numId="19" w16cid:durableId="641957643">
    <w:abstractNumId w:val="21"/>
  </w:num>
  <w:num w:numId="20" w16cid:durableId="940378562">
    <w:abstractNumId w:val="10"/>
  </w:num>
  <w:num w:numId="21" w16cid:durableId="1844273887">
    <w:abstractNumId w:val="5"/>
  </w:num>
  <w:num w:numId="22" w16cid:durableId="976763409">
    <w:abstractNumId w:val="2"/>
  </w:num>
  <w:num w:numId="23" w16cid:durableId="91560885">
    <w:abstractNumId w:val="9"/>
  </w:num>
  <w:num w:numId="24" w16cid:durableId="213539855">
    <w:abstractNumId w:val="12"/>
  </w:num>
  <w:num w:numId="25" w16cid:durableId="1835870889">
    <w:abstractNumId w:val="1"/>
  </w:num>
  <w:num w:numId="26" w16cid:durableId="8832513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D0"/>
    <w:rsid w:val="00017BE3"/>
    <w:rsid w:val="00044EBE"/>
    <w:rsid w:val="00063AE0"/>
    <w:rsid w:val="00103705"/>
    <w:rsid w:val="001042EA"/>
    <w:rsid w:val="00140D51"/>
    <w:rsid w:val="001C6C5C"/>
    <w:rsid w:val="00204C25"/>
    <w:rsid w:val="00225C43"/>
    <w:rsid w:val="0024572B"/>
    <w:rsid w:val="0029090B"/>
    <w:rsid w:val="002A2750"/>
    <w:rsid w:val="002E449D"/>
    <w:rsid w:val="002F72C6"/>
    <w:rsid w:val="00315EE2"/>
    <w:rsid w:val="00335ACC"/>
    <w:rsid w:val="003D3B7D"/>
    <w:rsid w:val="003D3B92"/>
    <w:rsid w:val="003E428F"/>
    <w:rsid w:val="0046226D"/>
    <w:rsid w:val="0046664A"/>
    <w:rsid w:val="00491C74"/>
    <w:rsid w:val="004D4D99"/>
    <w:rsid w:val="005178F3"/>
    <w:rsid w:val="0052385B"/>
    <w:rsid w:val="00643DFB"/>
    <w:rsid w:val="00660E31"/>
    <w:rsid w:val="006E5A70"/>
    <w:rsid w:val="00701A05"/>
    <w:rsid w:val="0074567F"/>
    <w:rsid w:val="007774C3"/>
    <w:rsid w:val="007A2CCF"/>
    <w:rsid w:val="007F6137"/>
    <w:rsid w:val="008026DC"/>
    <w:rsid w:val="008700F6"/>
    <w:rsid w:val="00872385"/>
    <w:rsid w:val="008A48A9"/>
    <w:rsid w:val="008C0965"/>
    <w:rsid w:val="00914A79"/>
    <w:rsid w:val="00972426"/>
    <w:rsid w:val="00A0647F"/>
    <w:rsid w:val="00A26188"/>
    <w:rsid w:val="00A438A3"/>
    <w:rsid w:val="00A62893"/>
    <w:rsid w:val="00A732D0"/>
    <w:rsid w:val="00CA2A55"/>
    <w:rsid w:val="00D14655"/>
    <w:rsid w:val="00D46B33"/>
    <w:rsid w:val="00D658B8"/>
    <w:rsid w:val="00D670C6"/>
    <w:rsid w:val="00DA7F1C"/>
    <w:rsid w:val="00DF0E74"/>
    <w:rsid w:val="00E51A2E"/>
    <w:rsid w:val="00EB61FA"/>
    <w:rsid w:val="00EC472C"/>
    <w:rsid w:val="00ED12A8"/>
    <w:rsid w:val="00EF5706"/>
    <w:rsid w:val="00F62806"/>
    <w:rsid w:val="00F92F65"/>
    <w:rsid w:val="00FB0B30"/>
    <w:rsid w:val="00FB6C8F"/>
    <w:rsid w:val="00FD1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DDF35"/>
  <w15:docId w15:val="{C9533CC2-1EFE-4A5A-B989-3907AB16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widowControl w:val="0"/>
      <w:pBdr>
        <w:top w:val="single" w:sz="6" w:space="1" w:color="auto"/>
        <w:left w:val="single" w:sz="6" w:space="1" w:color="auto"/>
        <w:bottom w:val="single" w:sz="6" w:space="1" w:color="auto"/>
        <w:right w:val="single" w:sz="6" w:space="1" w:color="auto"/>
      </w:pBdr>
      <w:tabs>
        <w:tab w:val="left" w:pos="4320"/>
      </w:tabs>
      <w:jc w:val="center"/>
      <w:outlineLvl w:val="0"/>
    </w:pPr>
  </w:style>
  <w:style w:type="paragraph" w:styleId="Heading2">
    <w:name w:val="heading 2"/>
    <w:basedOn w:val="Normal"/>
    <w:next w:val="NormalIndent"/>
    <w:qFormat/>
    <w:pPr>
      <w:keepNext/>
      <w:spacing w:before="240" w:after="60"/>
      <w:outlineLvl w:val="1"/>
    </w:pPr>
    <w:rPr>
      <w:b/>
    </w:rPr>
  </w:style>
  <w:style w:type="paragraph" w:styleId="Heading3">
    <w:name w:val="heading 3"/>
    <w:basedOn w:val="Normal"/>
    <w:next w:val="NormalIndent"/>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character" w:styleId="PageNumber">
    <w:name w:val="page number"/>
    <w:basedOn w:val="DefaultParagraphFont"/>
  </w:style>
  <w:style w:type="paragraph" w:styleId="Footer">
    <w:name w:val="footer"/>
    <w:basedOn w:val="Normal"/>
    <w:pPr>
      <w:widowControl w:val="0"/>
      <w:tabs>
        <w:tab w:val="center" w:pos="4153"/>
        <w:tab w:val="right" w:pos="8306"/>
      </w:tabs>
    </w:pPr>
    <w:rPr>
      <w:sz w:val="20"/>
    </w:rPr>
  </w:style>
  <w:style w:type="paragraph" w:styleId="Header">
    <w:name w:val="header"/>
    <w:basedOn w:val="Normal"/>
    <w:pPr>
      <w:tabs>
        <w:tab w:val="center" w:pos="4153"/>
        <w:tab w:val="right" w:pos="8306"/>
      </w:tabs>
    </w:pPr>
  </w:style>
  <w:style w:type="paragraph" w:styleId="BodyText">
    <w:name w:val="Body Text"/>
    <w:basedOn w:val="Normal"/>
    <w:pPr>
      <w:widowControl w:val="0"/>
      <w:jc w:val="both"/>
    </w:pPr>
  </w:style>
  <w:style w:type="paragraph" w:styleId="BodyText2">
    <w:name w:val="Body Text 2"/>
    <w:basedOn w:val="Normal"/>
    <w:link w:val="BodyText2Char"/>
    <w:rPr>
      <w:b/>
      <w:u w:val="single"/>
    </w:rPr>
  </w:style>
  <w:style w:type="paragraph" w:styleId="Title">
    <w:name w:val="Title"/>
    <w:basedOn w:val="Normal"/>
    <w:qFormat/>
    <w:pPr>
      <w:jc w:val="center"/>
    </w:pPr>
    <w:rPr>
      <w:b/>
      <w:u w:val="single"/>
    </w:rPr>
  </w:style>
  <w:style w:type="paragraph" w:styleId="BalloonText">
    <w:name w:val="Balloon Text"/>
    <w:basedOn w:val="Normal"/>
    <w:semiHidden/>
    <w:rsid w:val="00F36EEC"/>
    <w:rPr>
      <w:rFonts w:ascii="Tahoma" w:hAnsi="Tahoma" w:cs="Tahoma"/>
      <w:sz w:val="16"/>
      <w:szCs w:val="16"/>
    </w:rPr>
  </w:style>
  <w:style w:type="character" w:customStyle="1" w:styleId="BodyText2Char">
    <w:name w:val="Body Text 2 Char"/>
    <w:basedOn w:val="DefaultParagraphFont"/>
    <w:link w:val="BodyText2"/>
    <w:rsid w:val="007C2E9C"/>
    <w:rPr>
      <w:rFonts w:ascii="Arial" w:hAnsi="Arial"/>
      <w:b/>
      <w:sz w:val="24"/>
      <w:u w:val="single"/>
      <w:lang w:eastAsia="en-US"/>
    </w:rPr>
  </w:style>
  <w:style w:type="character" w:styleId="CommentReference">
    <w:name w:val="annotation reference"/>
    <w:basedOn w:val="DefaultParagraphFont"/>
    <w:semiHidden/>
    <w:unhideWhenUsed/>
    <w:rsid w:val="00A22FD1"/>
    <w:rPr>
      <w:sz w:val="16"/>
      <w:szCs w:val="16"/>
    </w:rPr>
  </w:style>
  <w:style w:type="paragraph" w:styleId="CommentText">
    <w:name w:val="annotation text"/>
    <w:basedOn w:val="Normal"/>
    <w:link w:val="CommentTextChar"/>
    <w:semiHidden/>
    <w:unhideWhenUsed/>
    <w:rsid w:val="00A22FD1"/>
    <w:rPr>
      <w:sz w:val="20"/>
    </w:rPr>
  </w:style>
  <w:style w:type="character" w:customStyle="1" w:styleId="CommentTextChar">
    <w:name w:val="Comment Text Char"/>
    <w:basedOn w:val="DefaultParagraphFont"/>
    <w:link w:val="CommentText"/>
    <w:semiHidden/>
    <w:rsid w:val="00A22FD1"/>
    <w:rPr>
      <w:rFonts w:ascii="Arial" w:hAnsi="Arial"/>
      <w:lang w:eastAsia="en-US"/>
    </w:rPr>
  </w:style>
  <w:style w:type="paragraph" w:styleId="CommentSubject">
    <w:name w:val="annotation subject"/>
    <w:basedOn w:val="CommentText"/>
    <w:next w:val="CommentText"/>
    <w:link w:val="CommentSubjectChar"/>
    <w:semiHidden/>
    <w:unhideWhenUsed/>
    <w:rsid w:val="00A22FD1"/>
    <w:rPr>
      <w:b/>
      <w:bCs/>
    </w:rPr>
  </w:style>
  <w:style w:type="character" w:customStyle="1" w:styleId="CommentSubjectChar">
    <w:name w:val="Comment Subject Char"/>
    <w:basedOn w:val="CommentTextChar"/>
    <w:link w:val="CommentSubject"/>
    <w:semiHidden/>
    <w:rsid w:val="00A22FD1"/>
    <w:rPr>
      <w:rFonts w:ascii="Arial" w:hAnsi="Arial"/>
      <w:b/>
      <w:bCs/>
      <w:lang w:eastAsia="en-US"/>
    </w:rPr>
  </w:style>
  <w:style w:type="paragraph" w:styleId="Revision">
    <w:name w:val="Revision"/>
    <w:hidden/>
    <w:uiPriority w:val="99"/>
    <w:semiHidden/>
    <w:rsid w:val="00547E14"/>
    <w:rPr>
      <w:rFonts w:ascii="Arial" w:hAnsi="Arial"/>
      <w:sz w:val="24"/>
      <w:lang w:eastAsia="en-US"/>
    </w:rPr>
  </w:style>
  <w:style w:type="paragraph" w:styleId="ListParagraph">
    <w:name w:val="List Paragraph"/>
    <w:basedOn w:val="Normal"/>
    <w:uiPriority w:val="34"/>
    <w:qFormat/>
    <w:rsid w:val="00660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81927">
      <w:bodyDiv w:val="1"/>
      <w:marLeft w:val="0"/>
      <w:marRight w:val="0"/>
      <w:marTop w:val="0"/>
      <w:marBottom w:val="0"/>
      <w:divBdr>
        <w:top w:val="none" w:sz="0" w:space="0" w:color="auto"/>
        <w:left w:val="none" w:sz="0" w:space="0" w:color="auto"/>
        <w:bottom w:val="none" w:sz="0" w:space="0" w:color="auto"/>
        <w:right w:val="none" w:sz="0" w:space="0" w:color="auto"/>
      </w:divBdr>
    </w:div>
    <w:div w:id="169845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6045</Characters>
  <Application>Microsoft Office Word</Application>
  <DocSecurity>0</DocSecurity>
  <Lines>208</Lines>
  <Paragraphs>109</Paragraphs>
  <ScaleCrop>false</ScaleCrop>
  <HeadingPairs>
    <vt:vector size="2" baseType="variant">
      <vt:variant>
        <vt:lpstr>Title</vt:lpstr>
      </vt:variant>
      <vt:variant>
        <vt:i4>1</vt:i4>
      </vt:variant>
    </vt:vector>
  </HeadingPairs>
  <TitlesOfParts>
    <vt:vector size="1" baseType="lpstr">
      <vt:lpstr>NEWLON HOUSING GROUP</vt:lpstr>
    </vt:vector>
  </TitlesOfParts>
  <Company>newlon housing group</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NEWLON HOUSING GROUP</dc:title>
  <dc:creator>Paulette Mitchell</dc:creator>
  <cp:lastModifiedBy>Paulette Mitchell</cp:lastModifiedBy>
  <cp:revision>6</cp:revision>
  <cp:lastPrinted>2019-05-31T13:04:00Z</cp:lastPrinted>
  <dcterms:created xsi:type="dcterms:W3CDTF">2026-07-01T10:37:00Z</dcterms:created>
  <dcterms:modified xsi:type="dcterms:W3CDTF">2026-07-01T16:37:00Z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010D-CDCB-1621-CBA8</vt:lpwstr>
  </property>
</Properties>
</file>